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638"/>
        <w:gridCol w:w="4651"/>
        <w:gridCol w:w="1559"/>
        <w:gridCol w:w="3168"/>
      </w:tblGrid>
      <w:tr w:rsidR="00C544A9" w:rsidRPr="0046661E" w:rsidTr="007260BC">
        <w:tc>
          <w:tcPr>
            <w:tcW w:w="1638" w:type="dxa"/>
          </w:tcPr>
          <w:p w:rsidR="00C544A9" w:rsidRPr="0046661E" w:rsidRDefault="00C544A9" w:rsidP="00030557">
            <w:pPr>
              <w:jc w:val="center"/>
              <w:rPr>
                <w:rFonts w:ascii="Bodoni MT Black" w:hAnsi="Bodoni MT Black"/>
                <w:sz w:val="18"/>
                <w:szCs w:val="18"/>
              </w:rPr>
            </w:pPr>
            <w:r w:rsidRPr="0046661E">
              <w:rPr>
                <w:rFonts w:ascii="Bodoni MT Black" w:hAnsi="Bodoni MT Black"/>
                <w:sz w:val="18"/>
                <w:szCs w:val="18"/>
              </w:rPr>
              <w:t>Topic</w:t>
            </w:r>
          </w:p>
        </w:tc>
        <w:tc>
          <w:tcPr>
            <w:tcW w:w="4651" w:type="dxa"/>
          </w:tcPr>
          <w:p w:rsidR="00C544A9" w:rsidRPr="0046661E" w:rsidRDefault="00C544A9" w:rsidP="00030557">
            <w:pPr>
              <w:jc w:val="center"/>
              <w:rPr>
                <w:rFonts w:ascii="Bodoni MT Black" w:hAnsi="Bodoni MT Black"/>
                <w:sz w:val="18"/>
                <w:szCs w:val="18"/>
              </w:rPr>
            </w:pPr>
            <w:r w:rsidRPr="0046661E">
              <w:rPr>
                <w:rFonts w:ascii="Bodoni MT Black" w:hAnsi="Bodoni MT Black"/>
                <w:sz w:val="18"/>
                <w:szCs w:val="18"/>
              </w:rPr>
              <w:t>Tentative Agenda</w:t>
            </w:r>
          </w:p>
        </w:tc>
        <w:tc>
          <w:tcPr>
            <w:tcW w:w="1559" w:type="dxa"/>
          </w:tcPr>
          <w:p w:rsidR="00C544A9" w:rsidRPr="0046661E" w:rsidRDefault="00C544A9" w:rsidP="00030557">
            <w:pPr>
              <w:jc w:val="center"/>
              <w:rPr>
                <w:rFonts w:ascii="Bodoni MT Black" w:hAnsi="Bodoni MT Black"/>
                <w:sz w:val="18"/>
                <w:szCs w:val="18"/>
              </w:rPr>
            </w:pPr>
            <w:r w:rsidRPr="0046661E">
              <w:rPr>
                <w:rFonts w:ascii="Bodoni MT Black" w:hAnsi="Bodoni MT Black"/>
                <w:sz w:val="18"/>
                <w:szCs w:val="18"/>
              </w:rPr>
              <w:t>Stamp/</w:t>
            </w:r>
            <w:r w:rsidR="007260BC">
              <w:rPr>
                <w:rFonts w:ascii="Bodoni MT Black" w:hAnsi="Bodoni MT Black"/>
                <w:sz w:val="18"/>
                <w:szCs w:val="18"/>
              </w:rPr>
              <w:t xml:space="preserve"> </w:t>
            </w:r>
            <w:r w:rsidRPr="0046661E">
              <w:rPr>
                <w:rFonts w:ascii="Bodoni MT Black" w:hAnsi="Bodoni MT Black"/>
                <w:sz w:val="18"/>
                <w:szCs w:val="18"/>
              </w:rPr>
              <w:t>Completion</w:t>
            </w:r>
          </w:p>
        </w:tc>
        <w:tc>
          <w:tcPr>
            <w:tcW w:w="3168" w:type="dxa"/>
          </w:tcPr>
          <w:p w:rsidR="00C544A9" w:rsidRPr="0046661E" w:rsidRDefault="00C544A9" w:rsidP="00030557">
            <w:pPr>
              <w:jc w:val="center"/>
              <w:rPr>
                <w:rFonts w:ascii="Bodoni MT Black" w:hAnsi="Bodoni MT Black"/>
                <w:sz w:val="18"/>
                <w:szCs w:val="18"/>
              </w:rPr>
            </w:pPr>
            <w:r w:rsidRPr="0046661E">
              <w:rPr>
                <w:rFonts w:ascii="Bodoni MT Black" w:hAnsi="Bodoni MT Black"/>
                <w:sz w:val="18"/>
                <w:szCs w:val="18"/>
              </w:rPr>
              <w:t>Homework/Other</w:t>
            </w:r>
          </w:p>
        </w:tc>
      </w:tr>
      <w:tr w:rsidR="00C544A9" w:rsidRPr="0046661E" w:rsidTr="007260BC">
        <w:tc>
          <w:tcPr>
            <w:tcW w:w="1638" w:type="dxa"/>
          </w:tcPr>
          <w:p w:rsidR="00C544A9" w:rsidRPr="0046661E" w:rsidRDefault="00AC3E7E">
            <w:pPr>
              <w:rPr>
                <w:sz w:val="18"/>
                <w:szCs w:val="18"/>
              </w:rPr>
            </w:pPr>
            <w:r w:rsidRPr="0046661E">
              <w:rPr>
                <w:sz w:val="18"/>
                <w:szCs w:val="18"/>
              </w:rPr>
              <w:t>Introduction to Unit</w:t>
            </w:r>
          </w:p>
        </w:tc>
        <w:tc>
          <w:tcPr>
            <w:tcW w:w="4651" w:type="dxa"/>
          </w:tcPr>
          <w:p w:rsidR="00C544A9" w:rsidRPr="0046661E" w:rsidRDefault="00AC3E7E" w:rsidP="00AC3E7E">
            <w:pPr>
              <w:pStyle w:val="ListParagraph"/>
              <w:numPr>
                <w:ilvl w:val="0"/>
                <w:numId w:val="1"/>
              </w:numPr>
              <w:rPr>
                <w:sz w:val="18"/>
                <w:szCs w:val="18"/>
              </w:rPr>
            </w:pPr>
            <w:r w:rsidRPr="0046661E">
              <w:rPr>
                <w:sz w:val="18"/>
                <w:szCs w:val="18"/>
              </w:rPr>
              <w:t>Folder Creation</w:t>
            </w:r>
          </w:p>
          <w:p w:rsidR="00AC3E7E" w:rsidRPr="0046661E" w:rsidRDefault="00AC3E7E" w:rsidP="00AC3E7E">
            <w:pPr>
              <w:pStyle w:val="ListParagraph"/>
              <w:numPr>
                <w:ilvl w:val="0"/>
                <w:numId w:val="1"/>
              </w:numPr>
              <w:rPr>
                <w:sz w:val="18"/>
                <w:szCs w:val="18"/>
              </w:rPr>
            </w:pPr>
            <w:r w:rsidRPr="0046661E">
              <w:rPr>
                <w:sz w:val="18"/>
                <w:szCs w:val="18"/>
              </w:rPr>
              <w:t>Gather Materials – Vocab, Agenda</w:t>
            </w:r>
          </w:p>
          <w:p w:rsidR="00AC3E7E" w:rsidRPr="0046661E" w:rsidRDefault="00AC3E7E" w:rsidP="00AC3E7E">
            <w:pPr>
              <w:pStyle w:val="ListParagraph"/>
              <w:numPr>
                <w:ilvl w:val="0"/>
                <w:numId w:val="1"/>
              </w:numPr>
              <w:rPr>
                <w:sz w:val="18"/>
                <w:szCs w:val="18"/>
              </w:rPr>
            </w:pPr>
            <w:r w:rsidRPr="0046661E">
              <w:rPr>
                <w:sz w:val="18"/>
                <w:szCs w:val="18"/>
              </w:rPr>
              <w:t>Anticipation Guide – Slavery</w:t>
            </w:r>
          </w:p>
          <w:p w:rsidR="00AC3E7E" w:rsidRPr="0046661E" w:rsidRDefault="00AC3E7E" w:rsidP="00AC3E7E">
            <w:pPr>
              <w:pStyle w:val="ListParagraph"/>
              <w:numPr>
                <w:ilvl w:val="0"/>
                <w:numId w:val="1"/>
              </w:numPr>
              <w:rPr>
                <w:sz w:val="18"/>
                <w:szCs w:val="18"/>
              </w:rPr>
            </w:pPr>
            <w:r w:rsidRPr="0046661E">
              <w:rPr>
                <w:sz w:val="18"/>
                <w:szCs w:val="18"/>
              </w:rPr>
              <w:t>Slavery in the 21</w:t>
            </w:r>
            <w:r w:rsidRPr="0046661E">
              <w:rPr>
                <w:sz w:val="18"/>
                <w:szCs w:val="18"/>
                <w:vertAlign w:val="superscript"/>
              </w:rPr>
              <w:t>st</w:t>
            </w:r>
            <w:r w:rsidRPr="0046661E">
              <w:rPr>
                <w:sz w:val="18"/>
                <w:szCs w:val="18"/>
              </w:rPr>
              <w:t xml:space="preserve"> Century Article</w:t>
            </w:r>
            <w:r w:rsidR="007D16E7">
              <w:rPr>
                <w:sz w:val="18"/>
                <w:szCs w:val="18"/>
              </w:rPr>
              <w:t xml:space="preserve"> (Upfront Magazine by Scholastic)</w:t>
            </w:r>
            <w:bookmarkStart w:id="0" w:name="_GoBack"/>
            <w:bookmarkEnd w:id="0"/>
          </w:p>
        </w:tc>
        <w:tc>
          <w:tcPr>
            <w:tcW w:w="1559" w:type="dxa"/>
          </w:tcPr>
          <w:p w:rsidR="00C544A9" w:rsidRPr="0046661E" w:rsidRDefault="00C544A9">
            <w:pPr>
              <w:rPr>
                <w:sz w:val="18"/>
                <w:szCs w:val="18"/>
              </w:rPr>
            </w:pPr>
          </w:p>
        </w:tc>
        <w:tc>
          <w:tcPr>
            <w:tcW w:w="3168" w:type="dxa"/>
          </w:tcPr>
          <w:p w:rsidR="00C544A9" w:rsidRDefault="00AC3E7E">
            <w:pPr>
              <w:rPr>
                <w:sz w:val="18"/>
                <w:szCs w:val="18"/>
              </w:rPr>
            </w:pPr>
            <w:r w:rsidRPr="0046661E">
              <w:rPr>
                <w:sz w:val="18"/>
                <w:szCs w:val="18"/>
              </w:rPr>
              <w:t>Don’t forget – if you are absent, use the website: wunderlichsclassroom.weebly.com to get caught up.</w:t>
            </w:r>
          </w:p>
          <w:p w:rsidR="007260BC" w:rsidRDefault="007260BC">
            <w:pPr>
              <w:rPr>
                <w:sz w:val="18"/>
                <w:szCs w:val="18"/>
              </w:rPr>
            </w:pPr>
          </w:p>
          <w:p w:rsidR="007260BC" w:rsidRPr="0046661E" w:rsidRDefault="007260BC" w:rsidP="007D16E7">
            <w:pPr>
              <w:rPr>
                <w:sz w:val="18"/>
                <w:szCs w:val="18"/>
              </w:rPr>
            </w:pPr>
            <w:r>
              <w:rPr>
                <w:sz w:val="18"/>
                <w:szCs w:val="18"/>
              </w:rPr>
              <w:t>Access for article: Google Upfront 21</w:t>
            </w:r>
            <w:r w:rsidRPr="007260BC">
              <w:rPr>
                <w:sz w:val="18"/>
                <w:szCs w:val="18"/>
                <w:vertAlign w:val="superscript"/>
              </w:rPr>
              <w:t>st</w:t>
            </w:r>
            <w:r>
              <w:rPr>
                <w:sz w:val="18"/>
                <w:szCs w:val="18"/>
              </w:rPr>
              <w:t xml:space="preserve"> Century Slavery. </w:t>
            </w:r>
            <w:proofErr w:type="gramStart"/>
            <w:r w:rsidR="007D16E7">
              <w:rPr>
                <w:sz w:val="18"/>
                <w:szCs w:val="18"/>
              </w:rPr>
              <w:t xml:space="preserve">Click </w:t>
            </w:r>
            <w:r>
              <w:rPr>
                <w:sz w:val="18"/>
                <w:szCs w:val="18"/>
              </w:rPr>
              <w:t xml:space="preserve"> on</w:t>
            </w:r>
            <w:proofErr w:type="gramEnd"/>
            <w:r>
              <w:rPr>
                <w:sz w:val="18"/>
                <w:szCs w:val="18"/>
              </w:rPr>
              <w:t xml:space="preserve"> the </w:t>
            </w:r>
            <w:r w:rsidR="007D16E7">
              <w:rPr>
                <w:sz w:val="18"/>
                <w:szCs w:val="18"/>
              </w:rPr>
              <w:t xml:space="preserve">article on the </w:t>
            </w:r>
            <w:r>
              <w:rPr>
                <w:sz w:val="18"/>
                <w:szCs w:val="18"/>
              </w:rPr>
              <w:t>scholastic website</w:t>
            </w:r>
            <w:r w:rsidR="007D16E7">
              <w:rPr>
                <w:sz w:val="18"/>
                <w:szCs w:val="18"/>
              </w:rPr>
              <w:t xml:space="preserve"> for upfront magazine</w:t>
            </w:r>
            <w:r>
              <w:rPr>
                <w:sz w:val="18"/>
                <w:szCs w:val="18"/>
              </w:rPr>
              <w:t>.</w:t>
            </w:r>
          </w:p>
        </w:tc>
      </w:tr>
      <w:tr w:rsidR="00C544A9" w:rsidRPr="0046661E" w:rsidTr="007260BC">
        <w:tc>
          <w:tcPr>
            <w:tcW w:w="1638" w:type="dxa"/>
          </w:tcPr>
          <w:p w:rsidR="00C544A9" w:rsidRPr="0046661E" w:rsidRDefault="00AC3E7E">
            <w:pPr>
              <w:rPr>
                <w:sz w:val="18"/>
                <w:szCs w:val="18"/>
              </w:rPr>
            </w:pPr>
            <w:r w:rsidRPr="0046661E">
              <w:rPr>
                <w:sz w:val="18"/>
                <w:szCs w:val="18"/>
              </w:rPr>
              <w:t>African-American Experience</w:t>
            </w:r>
          </w:p>
        </w:tc>
        <w:tc>
          <w:tcPr>
            <w:tcW w:w="4651" w:type="dxa"/>
          </w:tcPr>
          <w:p w:rsidR="00C544A9" w:rsidRPr="0046661E" w:rsidRDefault="00AC3E7E" w:rsidP="00AC3E7E">
            <w:pPr>
              <w:pStyle w:val="ListParagraph"/>
              <w:numPr>
                <w:ilvl w:val="0"/>
                <w:numId w:val="2"/>
              </w:numPr>
              <w:rPr>
                <w:sz w:val="18"/>
                <w:szCs w:val="18"/>
              </w:rPr>
            </w:pPr>
            <w:r w:rsidRPr="0046661E">
              <w:rPr>
                <w:sz w:val="18"/>
                <w:szCs w:val="18"/>
              </w:rPr>
              <w:t>Poem/Story Impressions for “I Am A Slave”</w:t>
            </w:r>
          </w:p>
          <w:p w:rsidR="00AC3E7E" w:rsidRPr="0046661E" w:rsidRDefault="00AC3E7E" w:rsidP="00AC3E7E">
            <w:pPr>
              <w:pStyle w:val="ListParagraph"/>
              <w:numPr>
                <w:ilvl w:val="0"/>
                <w:numId w:val="2"/>
              </w:numPr>
              <w:rPr>
                <w:sz w:val="18"/>
                <w:szCs w:val="18"/>
              </w:rPr>
            </w:pPr>
            <w:r w:rsidRPr="0046661E">
              <w:rPr>
                <w:sz w:val="18"/>
                <w:szCs w:val="18"/>
              </w:rPr>
              <w:t>Visual Jigsaw – answer questions about visual history of the African-American Experience</w:t>
            </w:r>
          </w:p>
          <w:p w:rsidR="00AC3E7E" w:rsidRPr="0046661E" w:rsidRDefault="00AC3E7E" w:rsidP="00AC3E7E">
            <w:pPr>
              <w:pStyle w:val="ListParagraph"/>
              <w:numPr>
                <w:ilvl w:val="0"/>
                <w:numId w:val="2"/>
              </w:numPr>
              <w:rPr>
                <w:sz w:val="18"/>
                <w:szCs w:val="18"/>
              </w:rPr>
            </w:pPr>
            <w:r w:rsidRPr="0046661E">
              <w:rPr>
                <w:sz w:val="18"/>
                <w:szCs w:val="18"/>
              </w:rPr>
              <w:t>Biography of Harriet Jacobs – Quilt piece based on her experience</w:t>
            </w:r>
          </w:p>
        </w:tc>
        <w:tc>
          <w:tcPr>
            <w:tcW w:w="1559" w:type="dxa"/>
          </w:tcPr>
          <w:p w:rsidR="00C544A9" w:rsidRPr="0046661E" w:rsidRDefault="00C544A9">
            <w:pPr>
              <w:rPr>
                <w:sz w:val="18"/>
                <w:szCs w:val="18"/>
              </w:rPr>
            </w:pPr>
          </w:p>
        </w:tc>
        <w:tc>
          <w:tcPr>
            <w:tcW w:w="3168" w:type="dxa"/>
          </w:tcPr>
          <w:p w:rsidR="00C544A9" w:rsidRPr="0046661E" w:rsidRDefault="00AC3E7E">
            <w:pPr>
              <w:rPr>
                <w:sz w:val="18"/>
                <w:szCs w:val="18"/>
              </w:rPr>
            </w:pPr>
            <w:r w:rsidRPr="0046661E">
              <w:rPr>
                <w:sz w:val="18"/>
                <w:szCs w:val="18"/>
              </w:rPr>
              <w:t>Quilt Instructions: Use an 8x8 size piece of paper and divide it into three sections. You choose how you want to divide.</w:t>
            </w:r>
          </w:p>
          <w:p w:rsidR="00AC3E7E" w:rsidRPr="0046661E" w:rsidRDefault="00AC3E7E">
            <w:pPr>
              <w:rPr>
                <w:sz w:val="18"/>
                <w:szCs w:val="18"/>
              </w:rPr>
            </w:pPr>
          </w:p>
          <w:p w:rsidR="00AC3E7E" w:rsidRPr="0046661E" w:rsidRDefault="00AC3E7E">
            <w:pPr>
              <w:rPr>
                <w:sz w:val="18"/>
                <w:szCs w:val="18"/>
              </w:rPr>
            </w:pPr>
            <w:r w:rsidRPr="0046661E">
              <w:rPr>
                <w:sz w:val="18"/>
                <w:szCs w:val="18"/>
              </w:rPr>
              <w:t>In each section, use words, phrases, and pictures to illustrate each category of her experience.</w:t>
            </w:r>
          </w:p>
          <w:p w:rsidR="00AC3E7E" w:rsidRPr="0046661E" w:rsidRDefault="00AC3E7E">
            <w:pPr>
              <w:rPr>
                <w:sz w:val="18"/>
                <w:szCs w:val="18"/>
              </w:rPr>
            </w:pPr>
            <w:r w:rsidRPr="0046661E">
              <w:rPr>
                <w:sz w:val="18"/>
                <w:szCs w:val="18"/>
              </w:rPr>
              <w:t>1: Her character</w:t>
            </w:r>
          </w:p>
          <w:p w:rsidR="00AC3E7E" w:rsidRPr="0046661E" w:rsidRDefault="00AC3E7E">
            <w:pPr>
              <w:rPr>
                <w:sz w:val="18"/>
                <w:szCs w:val="18"/>
              </w:rPr>
            </w:pPr>
            <w:r w:rsidRPr="0046661E">
              <w:rPr>
                <w:sz w:val="18"/>
                <w:szCs w:val="18"/>
              </w:rPr>
              <w:t>2: Hardships she faced</w:t>
            </w:r>
          </w:p>
          <w:p w:rsidR="00AC3E7E" w:rsidRPr="0046661E" w:rsidRDefault="00AC3E7E">
            <w:pPr>
              <w:rPr>
                <w:sz w:val="18"/>
                <w:szCs w:val="18"/>
              </w:rPr>
            </w:pPr>
            <w:r w:rsidRPr="0046661E">
              <w:rPr>
                <w:sz w:val="18"/>
                <w:szCs w:val="18"/>
              </w:rPr>
              <w:t>3: Her effect on US history</w:t>
            </w:r>
          </w:p>
        </w:tc>
      </w:tr>
      <w:tr w:rsidR="00C544A9" w:rsidRPr="0046661E" w:rsidTr="007260BC">
        <w:tc>
          <w:tcPr>
            <w:tcW w:w="1638" w:type="dxa"/>
          </w:tcPr>
          <w:p w:rsidR="00C544A9" w:rsidRPr="0046661E" w:rsidRDefault="00AC3E7E">
            <w:pPr>
              <w:rPr>
                <w:sz w:val="18"/>
                <w:szCs w:val="18"/>
              </w:rPr>
            </w:pPr>
            <w:r w:rsidRPr="0046661E">
              <w:rPr>
                <w:sz w:val="18"/>
                <w:szCs w:val="18"/>
              </w:rPr>
              <w:t>A Nation Divides</w:t>
            </w:r>
          </w:p>
        </w:tc>
        <w:tc>
          <w:tcPr>
            <w:tcW w:w="4651" w:type="dxa"/>
          </w:tcPr>
          <w:p w:rsidR="00C544A9" w:rsidRPr="0046661E" w:rsidRDefault="00AC3E7E" w:rsidP="00AC3E7E">
            <w:pPr>
              <w:pStyle w:val="ListParagraph"/>
              <w:numPr>
                <w:ilvl w:val="0"/>
                <w:numId w:val="3"/>
              </w:numPr>
              <w:rPr>
                <w:sz w:val="18"/>
                <w:szCs w:val="18"/>
              </w:rPr>
            </w:pPr>
            <w:r w:rsidRPr="0046661E">
              <w:rPr>
                <w:sz w:val="18"/>
                <w:szCs w:val="18"/>
              </w:rPr>
              <w:t xml:space="preserve">America: Story of Us (Division) – Video guide and </w:t>
            </w:r>
            <w:r w:rsidRPr="0046661E">
              <w:rPr>
                <w:b/>
                <w:sz w:val="18"/>
                <w:szCs w:val="18"/>
                <w:u w:val="single"/>
              </w:rPr>
              <w:t>online quiz</w:t>
            </w:r>
          </w:p>
          <w:p w:rsidR="00AC3E7E" w:rsidRPr="0046661E" w:rsidRDefault="00AC3E7E" w:rsidP="00AC3E7E">
            <w:pPr>
              <w:pStyle w:val="ListParagraph"/>
              <w:numPr>
                <w:ilvl w:val="0"/>
                <w:numId w:val="3"/>
              </w:numPr>
              <w:rPr>
                <w:sz w:val="18"/>
                <w:szCs w:val="18"/>
              </w:rPr>
            </w:pPr>
            <w:r w:rsidRPr="0046661E">
              <w:rPr>
                <w:sz w:val="18"/>
                <w:szCs w:val="18"/>
              </w:rPr>
              <w:t>Comparison – Northern v Southern Farms</w:t>
            </w:r>
          </w:p>
          <w:p w:rsidR="00AC3E7E" w:rsidRPr="0046661E" w:rsidRDefault="00AC3E7E" w:rsidP="00AC3E7E">
            <w:pPr>
              <w:pStyle w:val="ListParagraph"/>
              <w:numPr>
                <w:ilvl w:val="0"/>
                <w:numId w:val="3"/>
              </w:numPr>
              <w:rPr>
                <w:sz w:val="18"/>
                <w:szCs w:val="18"/>
              </w:rPr>
            </w:pPr>
            <w:r w:rsidRPr="0046661E">
              <w:rPr>
                <w:sz w:val="18"/>
                <w:szCs w:val="18"/>
              </w:rPr>
              <w:t>Sort – N v S (inside folder)</w:t>
            </w:r>
          </w:p>
          <w:p w:rsidR="00AC3E7E" w:rsidRPr="0046661E" w:rsidRDefault="00AC3E7E" w:rsidP="00AC3E7E">
            <w:pPr>
              <w:pStyle w:val="ListParagraph"/>
              <w:numPr>
                <w:ilvl w:val="0"/>
                <w:numId w:val="3"/>
              </w:numPr>
              <w:rPr>
                <w:sz w:val="18"/>
                <w:szCs w:val="18"/>
              </w:rPr>
            </w:pPr>
            <w:r w:rsidRPr="0046661E">
              <w:rPr>
                <w:sz w:val="18"/>
                <w:szCs w:val="18"/>
              </w:rPr>
              <w:t>Magazine Cover</w:t>
            </w:r>
            <w:r w:rsidR="00030557" w:rsidRPr="0046661E">
              <w:rPr>
                <w:sz w:val="18"/>
                <w:szCs w:val="18"/>
              </w:rPr>
              <w:t xml:space="preserve"> – Instructions are on the back of the template</w:t>
            </w:r>
          </w:p>
        </w:tc>
        <w:tc>
          <w:tcPr>
            <w:tcW w:w="1559" w:type="dxa"/>
          </w:tcPr>
          <w:p w:rsidR="00C544A9" w:rsidRPr="0046661E" w:rsidRDefault="00C544A9">
            <w:pPr>
              <w:rPr>
                <w:sz w:val="18"/>
                <w:szCs w:val="18"/>
              </w:rPr>
            </w:pPr>
          </w:p>
        </w:tc>
        <w:tc>
          <w:tcPr>
            <w:tcW w:w="3168" w:type="dxa"/>
          </w:tcPr>
          <w:p w:rsidR="00C544A9" w:rsidRPr="0046661E" w:rsidRDefault="00AC3E7E">
            <w:pPr>
              <w:rPr>
                <w:sz w:val="18"/>
                <w:szCs w:val="18"/>
              </w:rPr>
            </w:pPr>
            <w:r w:rsidRPr="0046661E">
              <w:rPr>
                <w:sz w:val="18"/>
                <w:szCs w:val="18"/>
              </w:rPr>
              <w:t xml:space="preserve">Magazine Cover </w:t>
            </w:r>
            <w:r w:rsidR="00030557" w:rsidRPr="0046661E">
              <w:rPr>
                <w:sz w:val="18"/>
                <w:szCs w:val="18"/>
              </w:rPr>
              <w:t>Instructions: Use the template I gave you or online.</w:t>
            </w:r>
          </w:p>
          <w:p w:rsidR="00030557" w:rsidRPr="0046661E" w:rsidRDefault="00030557">
            <w:pPr>
              <w:rPr>
                <w:sz w:val="18"/>
                <w:szCs w:val="18"/>
              </w:rPr>
            </w:pPr>
          </w:p>
          <w:p w:rsidR="00030557" w:rsidRPr="0046661E" w:rsidRDefault="00030557">
            <w:pPr>
              <w:rPr>
                <w:sz w:val="18"/>
                <w:szCs w:val="18"/>
              </w:rPr>
            </w:pPr>
            <w:r w:rsidRPr="0046661E">
              <w:rPr>
                <w:sz w:val="18"/>
                <w:szCs w:val="18"/>
              </w:rPr>
              <w:t xml:space="preserve">Instructions are on the back. Needs to be in color, of high quality, and illustrate a key difference. </w:t>
            </w:r>
          </w:p>
        </w:tc>
      </w:tr>
      <w:tr w:rsidR="00C544A9" w:rsidRPr="0046661E" w:rsidTr="007260BC">
        <w:tc>
          <w:tcPr>
            <w:tcW w:w="1638" w:type="dxa"/>
          </w:tcPr>
          <w:p w:rsidR="00C544A9" w:rsidRPr="0046661E" w:rsidRDefault="00AC3E7E">
            <w:pPr>
              <w:rPr>
                <w:sz w:val="18"/>
                <w:szCs w:val="18"/>
              </w:rPr>
            </w:pPr>
            <w:r w:rsidRPr="0046661E">
              <w:rPr>
                <w:sz w:val="18"/>
                <w:szCs w:val="18"/>
              </w:rPr>
              <w:t>Causes of the Civil War</w:t>
            </w:r>
          </w:p>
        </w:tc>
        <w:tc>
          <w:tcPr>
            <w:tcW w:w="4651" w:type="dxa"/>
          </w:tcPr>
          <w:p w:rsidR="00C544A9" w:rsidRPr="0046661E" w:rsidRDefault="00030557" w:rsidP="00030557">
            <w:pPr>
              <w:pStyle w:val="ListParagraph"/>
              <w:numPr>
                <w:ilvl w:val="0"/>
                <w:numId w:val="4"/>
              </w:numPr>
              <w:rPr>
                <w:sz w:val="18"/>
                <w:szCs w:val="18"/>
              </w:rPr>
            </w:pPr>
            <w:r w:rsidRPr="0046661E">
              <w:rPr>
                <w:sz w:val="18"/>
                <w:szCs w:val="18"/>
              </w:rPr>
              <w:t>History Detective – Sumner-Brooks Incident</w:t>
            </w:r>
          </w:p>
          <w:p w:rsidR="00030557" w:rsidRPr="0046661E" w:rsidRDefault="00030557" w:rsidP="00030557">
            <w:pPr>
              <w:pStyle w:val="ListParagraph"/>
              <w:numPr>
                <w:ilvl w:val="0"/>
                <w:numId w:val="4"/>
              </w:numPr>
              <w:rPr>
                <w:sz w:val="18"/>
                <w:szCs w:val="18"/>
              </w:rPr>
            </w:pPr>
            <w:r w:rsidRPr="0046661E">
              <w:rPr>
                <w:sz w:val="18"/>
                <w:szCs w:val="18"/>
              </w:rPr>
              <w:t>Map – Slave state v Free State</w:t>
            </w:r>
          </w:p>
          <w:p w:rsidR="00030557" w:rsidRPr="0046661E" w:rsidRDefault="00030557" w:rsidP="00030557">
            <w:pPr>
              <w:pStyle w:val="ListParagraph"/>
              <w:numPr>
                <w:ilvl w:val="0"/>
                <w:numId w:val="4"/>
              </w:numPr>
              <w:rPr>
                <w:sz w:val="18"/>
                <w:szCs w:val="18"/>
              </w:rPr>
            </w:pPr>
            <w:r w:rsidRPr="0046661E">
              <w:rPr>
                <w:sz w:val="18"/>
                <w:szCs w:val="18"/>
              </w:rPr>
              <w:t xml:space="preserve">Group-work – each group will be given information about a key event that led to the revolution. Groups will present to the class what happened and create a skit illustrating the event. </w:t>
            </w:r>
            <w:r w:rsidRPr="0046661E">
              <w:rPr>
                <w:b/>
                <w:sz w:val="18"/>
                <w:szCs w:val="18"/>
                <w:u w:val="single"/>
              </w:rPr>
              <w:t>Online quiz will follow.</w:t>
            </w:r>
          </w:p>
        </w:tc>
        <w:tc>
          <w:tcPr>
            <w:tcW w:w="1559" w:type="dxa"/>
          </w:tcPr>
          <w:p w:rsidR="00C544A9" w:rsidRPr="0046661E" w:rsidRDefault="00C544A9">
            <w:pPr>
              <w:rPr>
                <w:sz w:val="18"/>
                <w:szCs w:val="18"/>
              </w:rPr>
            </w:pPr>
          </w:p>
        </w:tc>
        <w:tc>
          <w:tcPr>
            <w:tcW w:w="3168" w:type="dxa"/>
          </w:tcPr>
          <w:p w:rsidR="00C544A9" w:rsidRPr="0046661E" w:rsidRDefault="00030557">
            <w:pPr>
              <w:rPr>
                <w:sz w:val="18"/>
                <w:szCs w:val="18"/>
              </w:rPr>
            </w:pPr>
            <w:r w:rsidRPr="0046661E">
              <w:rPr>
                <w:sz w:val="18"/>
                <w:szCs w:val="18"/>
              </w:rPr>
              <w:t xml:space="preserve">Project: Menu creation </w:t>
            </w:r>
          </w:p>
          <w:p w:rsidR="00030557" w:rsidRPr="0046661E" w:rsidRDefault="00030557">
            <w:pPr>
              <w:rPr>
                <w:sz w:val="18"/>
                <w:szCs w:val="18"/>
              </w:rPr>
            </w:pPr>
          </w:p>
          <w:p w:rsidR="00030557" w:rsidRPr="0046661E" w:rsidRDefault="00030557">
            <w:pPr>
              <w:rPr>
                <w:sz w:val="18"/>
                <w:szCs w:val="18"/>
              </w:rPr>
            </w:pPr>
            <w:r w:rsidRPr="0046661E">
              <w:rPr>
                <w:sz w:val="18"/>
                <w:szCs w:val="18"/>
              </w:rPr>
              <w:t>See instructions on the back of this page. It is due by the end of this unit (the day after the test – May 18</w:t>
            </w:r>
            <w:r w:rsidRPr="0046661E">
              <w:rPr>
                <w:sz w:val="18"/>
                <w:szCs w:val="18"/>
                <w:vertAlign w:val="superscript"/>
              </w:rPr>
              <w:t>th</w:t>
            </w:r>
            <w:r w:rsidRPr="0046661E">
              <w:rPr>
                <w:sz w:val="18"/>
                <w:szCs w:val="18"/>
              </w:rPr>
              <w:t xml:space="preserve"> and 19</w:t>
            </w:r>
            <w:r w:rsidRPr="0046661E">
              <w:rPr>
                <w:sz w:val="18"/>
                <w:szCs w:val="18"/>
                <w:vertAlign w:val="superscript"/>
              </w:rPr>
              <w:t>th</w:t>
            </w:r>
            <w:r w:rsidRPr="0046661E">
              <w:rPr>
                <w:sz w:val="18"/>
                <w:szCs w:val="18"/>
              </w:rPr>
              <w:t>). You should start working in it now).</w:t>
            </w:r>
          </w:p>
        </w:tc>
      </w:tr>
      <w:tr w:rsidR="00C544A9" w:rsidRPr="0046661E" w:rsidTr="007260BC">
        <w:tc>
          <w:tcPr>
            <w:tcW w:w="1638" w:type="dxa"/>
          </w:tcPr>
          <w:p w:rsidR="00C544A9" w:rsidRPr="0046661E" w:rsidRDefault="00030557">
            <w:pPr>
              <w:rPr>
                <w:sz w:val="18"/>
                <w:szCs w:val="18"/>
              </w:rPr>
            </w:pPr>
            <w:r w:rsidRPr="0046661E">
              <w:rPr>
                <w:sz w:val="18"/>
                <w:szCs w:val="18"/>
              </w:rPr>
              <w:t>Underground Railroad</w:t>
            </w:r>
          </w:p>
        </w:tc>
        <w:tc>
          <w:tcPr>
            <w:tcW w:w="4651" w:type="dxa"/>
          </w:tcPr>
          <w:p w:rsidR="00C544A9" w:rsidRPr="0046661E" w:rsidRDefault="00030557" w:rsidP="00030557">
            <w:pPr>
              <w:pStyle w:val="ListParagraph"/>
              <w:numPr>
                <w:ilvl w:val="0"/>
                <w:numId w:val="5"/>
              </w:numPr>
              <w:rPr>
                <w:sz w:val="18"/>
                <w:szCs w:val="18"/>
              </w:rPr>
            </w:pPr>
            <w:r w:rsidRPr="0046661E">
              <w:rPr>
                <w:sz w:val="18"/>
                <w:szCs w:val="18"/>
              </w:rPr>
              <w:t>Reading and primary source analysis</w:t>
            </w:r>
          </w:p>
          <w:p w:rsidR="00030557" w:rsidRPr="0046661E" w:rsidRDefault="00030557" w:rsidP="00030557">
            <w:pPr>
              <w:pStyle w:val="ListParagraph"/>
              <w:numPr>
                <w:ilvl w:val="0"/>
                <w:numId w:val="5"/>
              </w:numPr>
              <w:rPr>
                <w:sz w:val="18"/>
                <w:szCs w:val="18"/>
              </w:rPr>
            </w:pPr>
            <w:r w:rsidRPr="0046661E">
              <w:rPr>
                <w:sz w:val="18"/>
                <w:szCs w:val="18"/>
              </w:rPr>
              <w:t>Simulation of the dangers</w:t>
            </w:r>
            <w:r w:rsidR="0046661E">
              <w:rPr>
                <w:sz w:val="18"/>
                <w:szCs w:val="18"/>
              </w:rPr>
              <w:t xml:space="preserve"> of the railroad</w:t>
            </w:r>
          </w:p>
        </w:tc>
        <w:tc>
          <w:tcPr>
            <w:tcW w:w="1559" w:type="dxa"/>
          </w:tcPr>
          <w:p w:rsidR="00C544A9" w:rsidRPr="0046661E" w:rsidRDefault="00C544A9">
            <w:pPr>
              <w:rPr>
                <w:sz w:val="18"/>
                <w:szCs w:val="18"/>
              </w:rPr>
            </w:pPr>
          </w:p>
        </w:tc>
        <w:tc>
          <w:tcPr>
            <w:tcW w:w="3168" w:type="dxa"/>
          </w:tcPr>
          <w:p w:rsidR="00C544A9" w:rsidRPr="0046661E" w:rsidRDefault="0046661E">
            <w:pPr>
              <w:rPr>
                <w:sz w:val="18"/>
                <w:szCs w:val="18"/>
              </w:rPr>
            </w:pPr>
            <w:r>
              <w:rPr>
                <w:sz w:val="18"/>
                <w:szCs w:val="18"/>
              </w:rPr>
              <w:t>Work on vocabulary</w:t>
            </w:r>
          </w:p>
        </w:tc>
      </w:tr>
      <w:tr w:rsidR="00030557" w:rsidRPr="0046661E" w:rsidTr="007260BC">
        <w:tc>
          <w:tcPr>
            <w:tcW w:w="1638" w:type="dxa"/>
          </w:tcPr>
          <w:p w:rsidR="00030557" w:rsidRPr="0046661E" w:rsidRDefault="00030557">
            <w:pPr>
              <w:rPr>
                <w:sz w:val="18"/>
                <w:szCs w:val="18"/>
              </w:rPr>
            </w:pPr>
            <w:r w:rsidRPr="0046661E">
              <w:rPr>
                <w:sz w:val="18"/>
                <w:szCs w:val="18"/>
              </w:rPr>
              <w:t>Fighting the Civil War</w:t>
            </w:r>
          </w:p>
        </w:tc>
        <w:tc>
          <w:tcPr>
            <w:tcW w:w="4651" w:type="dxa"/>
          </w:tcPr>
          <w:p w:rsidR="00030557" w:rsidRPr="0046661E" w:rsidRDefault="00030557" w:rsidP="00030557">
            <w:pPr>
              <w:pStyle w:val="ListParagraph"/>
              <w:numPr>
                <w:ilvl w:val="0"/>
                <w:numId w:val="6"/>
              </w:numPr>
              <w:rPr>
                <w:sz w:val="18"/>
                <w:szCs w:val="18"/>
              </w:rPr>
            </w:pPr>
            <w:r w:rsidRPr="0046661E">
              <w:rPr>
                <w:sz w:val="18"/>
                <w:szCs w:val="18"/>
              </w:rPr>
              <w:t>Comparing the readiness of the north and south</w:t>
            </w:r>
          </w:p>
          <w:p w:rsidR="00030557" w:rsidRPr="0046661E" w:rsidRDefault="0046661E" w:rsidP="00030557">
            <w:pPr>
              <w:pStyle w:val="ListParagraph"/>
              <w:numPr>
                <w:ilvl w:val="0"/>
                <w:numId w:val="6"/>
              </w:numPr>
              <w:rPr>
                <w:sz w:val="18"/>
                <w:szCs w:val="18"/>
              </w:rPr>
            </w:pPr>
            <w:r w:rsidRPr="0046661E">
              <w:rPr>
                <w:sz w:val="18"/>
                <w:szCs w:val="18"/>
              </w:rPr>
              <w:t>Battles Chart</w:t>
            </w:r>
          </w:p>
          <w:p w:rsidR="00030557" w:rsidRPr="0046661E" w:rsidRDefault="0046661E" w:rsidP="00030557">
            <w:pPr>
              <w:pStyle w:val="ListParagraph"/>
              <w:numPr>
                <w:ilvl w:val="0"/>
                <w:numId w:val="6"/>
              </w:numPr>
              <w:rPr>
                <w:sz w:val="18"/>
                <w:szCs w:val="18"/>
              </w:rPr>
            </w:pPr>
            <w:r w:rsidRPr="0046661E">
              <w:rPr>
                <w:sz w:val="18"/>
                <w:szCs w:val="18"/>
              </w:rPr>
              <w:t>Watch online: Civil War in Four Minutes</w:t>
            </w:r>
          </w:p>
          <w:p w:rsidR="0046661E" w:rsidRPr="0046661E" w:rsidRDefault="0046661E" w:rsidP="00030557">
            <w:pPr>
              <w:pStyle w:val="ListParagraph"/>
              <w:numPr>
                <w:ilvl w:val="0"/>
                <w:numId w:val="6"/>
              </w:numPr>
              <w:rPr>
                <w:sz w:val="18"/>
                <w:szCs w:val="18"/>
              </w:rPr>
            </w:pPr>
            <w:r w:rsidRPr="0046661E">
              <w:rPr>
                <w:sz w:val="18"/>
                <w:szCs w:val="18"/>
              </w:rPr>
              <w:t xml:space="preserve">Reading: Gettysburg Address </w:t>
            </w:r>
            <w:r w:rsidRPr="0046661E">
              <w:rPr>
                <w:b/>
                <w:sz w:val="18"/>
                <w:szCs w:val="18"/>
              </w:rPr>
              <w:t>(Online Quiz to follow.)</w:t>
            </w:r>
          </w:p>
        </w:tc>
        <w:tc>
          <w:tcPr>
            <w:tcW w:w="1559" w:type="dxa"/>
          </w:tcPr>
          <w:p w:rsidR="00030557" w:rsidRPr="0046661E" w:rsidRDefault="00030557">
            <w:pPr>
              <w:rPr>
                <w:sz w:val="18"/>
                <w:szCs w:val="18"/>
              </w:rPr>
            </w:pPr>
          </w:p>
        </w:tc>
        <w:tc>
          <w:tcPr>
            <w:tcW w:w="3168" w:type="dxa"/>
          </w:tcPr>
          <w:p w:rsidR="00030557" w:rsidRPr="0046661E" w:rsidRDefault="0046661E">
            <w:pPr>
              <w:rPr>
                <w:sz w:val="18"/>
                <w:szCs w:val="18"/>
              </w:rPr>
            </w:pPr>
            <w:r>
              <w:rPr>
                <w:sz w:val="18"/>
                <w:szCs w:val="18"/>
              </w:rPr>
              <w:t>Work on vocabulary</w:t>
            </w:r>
          </w:p>
        </w:tc>
      </w:tr>
      <w:tr w:rsidR="00C544A9" w:rsidRPr="0046661E" w:rsidTr="007260BC">
        <w:tc>
          <w:tcPr>
            <w:tcW w:w="1638" w:type="dxa"/>
          </w:tcPr>
          <w:p w:rsidR="00C544A9" w:rsidRPr="0046661E" w:rsidRDefault="00AC3E7E">
            <w:pPr>
              <w:rPr>
                <w:sz w:val="18"/>
                <w:szCs w:val="18"/>
              </w:rPr>
            </w:pPr>
            <w:r w:rsidRPr="0046661E">
              <w:rPr>
                <w:sz w:val="18"/>
                <w:szCs w:val="18"/>
              </w:rPr>
              <w:t>Reconstruction</w:t>
            </w:r>
          </w:p>
        </w:tc>
        <w:tc>
          <w:tcPr>
            <w:tcW w:w="4651" w:type="dxa"/>
          </w:tcPr>
          <w:p w:rsidR="00C544A9" w:rsidRDefault="0046661E" w:rsidP="0046661E">
            <w:pPr>
              <w:pStyle w:val="ListParagraph"/>
              <w:numPr>
                <w:ilvl w:val="0"/>
                <w:numId w:val="7"/>
              </w:numPr>
              <w:rPr>
                <w:sz w:val="18"/>
                <w:szCs w:val="18"/>
              </w:rPr>
            </w:pPr>
            <w:r>
              <w:rPr>
                <w:sz w:val="18"/>
                <w:szCs w:val="18"/>
              </w:rPr>
              <w:t>Gallery Crawl – analyze primary sources placed around the room to gain understanding of the period of Reconstruction</w:t>
            </w:r>
          </w:p>
          <w:p w:rsidR="0046661E" w:rsidRDefault="0046661E" w:rsidP="0046661E">
            <w:pPr>
              <w:pStyle w:val="ListParagraph"/>
              <w:numPr>
                <w:ilvl w:val="0"/>
                <w:numId w:val="7"/>
              </w:numPr>
              <w:rPr>
                <w:sz w:val="18"/>
                <w:szCs w:val="18"/>
              </w:rPr>
            </w:pPr>
            <w:r>
              <w:rPr>
                <w:sz w:val="18"/>
                <w:szCs w:val="18"/>
              </w:rPr>
              <w:t>Info-gathering – notes on plans and effects</w:t>
            </w:r>
          </w:p>
          <w:p w:rsidR="0046661E" w:rsidRDefault="0046661E" w:rsidP="0046661E">
            <w:pPr>
              <w:pStyle w:val="ListParagraph"/>
              <w:numPr>
                <w:ilvl w:val="0"/>
                <w:numId w:val="7"/>
              </w:numPr>
              <w:rPr>
                <w:sz w:val="18"/>
                <w:szCs w:val="18"/>
              </w:rPr>
            </w:pPr>
            <w:r>
              <w:rPr>
                <w:sz w:val="18"/>
                <w:szCs w:val="18"/>
              </w:rPr>
              <w:t>Report Card – evaluate the effectiveness of the Plans for after the war</w:t>
            </w:r>
          </w:p>
          <w:p w:rsidR="0046661E" w:rsidRPr="0046661E" w:rsidRDefault="0046661E" w:rsidP="0046661E">
            <w:pPr>
              <w:pStyle w:val="ListParagraph"/>
              <w:numPr>
                <w:ilvl w:val="0"/>
                <w:numId w:val="7"/>
              </w:numPr>
              <w:rPr>
                <w:sz w:val="18"/>
                <w:szCs w:val="18"/>
              </w:rPr>
            </w:pPr>
            <w:r>
              <w:rPr>
                <w:sz w:val="18"/>
                <w:szCs w:val="18"/>
              </w:rPr>
              <w:t>Acrostic – Create an acrostic poem for the important events during reconstruction</w:t>
            </w:r>
          </w:p>
        </w:tc>
        <w:tc>
          <w:tcPr>
            <w:tcW w:w="1559" w:type="dxa"/>
          </w:tcPr>
          <w:p w:rsidR="00C544A9" w:rsidRPr="0046661E" w:rsidRDefault="00C544A9">
            <w:pPr>
              <w:rPr>
                <w:sz w:val="18"/>
                <w:szCs w:val="18"/>
              </w:rPr>
            </w:pPr>
          </w:p>
        </w:tc>
        <w:tc>
          <w:tcPr>
            <w:tcW w:w="3168" w:type="dxa"/>
          </w:tcPr>
          <w:p w:rsidR="00C544A9" w:rsidRPr="0046661E" w:rsidRDefault="0046661E">
            <w:pPr>
              <w:rPr>
                <w:sz w:val="18"/>
                <w:szCs w:val="18"/>
              </w:rPr>
            </w:pPr>
            <w:r>
              <w:rPr>
                <w:sz w:val="18"/>
                <w:szCs w:val="18"/>
              </w:rPr>
              <w:t>ACROSTIC – similar to the PROBLEMS acrostic we did in unit4, write the word reconstruction down the middle of the page and then use the letters to explain what was happening. Do not just list vocabulary words – use phrases to sum up an explanation.</w:t>
            </w:r>
          </w:p>
        </w:tc>
      </w:tr>
      <w:tr w:rsidR="00C544A9" w:rsidRPr="0046661E" w:rsidTr="007260BC">
        <w:tc>
          <w:tcPr>
            <w:tcW w:w="1638" w:type="dxa"/>
          </w:tcPr>
          <w:p w:rsidR="00C544A9" w:rsidRPr="0046661E" w:rsidRDefault="00AC3E7E">
            <w:pPr>
              <w:rPr>
                <w:sz w:val="18"/>
                <w:szCs w:val="18"/>
              </w:rPr>
            </w:pPr>
            <w:r w:rsidRPr="0046661E">
              <w:rPr>
                <w:sz w:val="18"/>
                <w:szCs w:val="18"/>
              </w:rPr>
              <w:t>Review</w:t>
            </w:r>
          </w:p>
        </w:tc>
        <w:tc>
          <w:tcPr>
            <w:tcW w:w="4651" w:type="dxa"/>
          </w:tcPr>
          <w:p w:rsidR="00C544A9" w:rsidRDefault="0046661E" w:rsidP="0046661E">
            <w:pPr>
              <w:pStyle w:val="ListParagraph"/>
              <w:numPr>
                <w:ilvl w:val="0"/>
                <w:numId w:val="8"/>
              </w:numPr>
              <w:rPr>
                <w:sz w:val="18"/>
                <w:szCs w:val="18"/>
              </w:rPr>
            </w:pPr>
            <w:r>
              <w:rPr>
                <w:sz w:val="18"/>
                <w:szCs w:val="18"/>
              </w:rPr>
              <w:t>INSPECT CHART</w:t>
            </w:r>
          </w:p>
          <w:p w:rsidR="0046661E" w:rsidRDefault="0046661E" w:rsidP="0046661E">
            <w:pPr>
              <w:pStyle w:val="ListParagraph"/>
              <w:numPr>
                <w:ilvl w:val="0"/>
                <w:numId w:val="8"/>
              </w:numPr>
              <w:rPr>
                <w:sz w:val="18"/>
                <w:szCs w:val="18"/>
              </w:rPr>
            </w:pPr>
            <w:r>
              <w:rPr>
                <w:sz w:val="18"/>
                <w:szCs w:val="18"/>
              </w:rPr>
              <w:t>Review Game</w:t>
            </w:r>
          </w:p>
          <w:p w:rsidR="0046661E" w:rsidRPr="0046661E" w:rsidRDefault="0046661E" w:rsidP="0046661E">
            <w:pPr>
              <w:pStyle w:val="ListParagraph"/>
              <w:numPr>
                <w:ilvl w:val="0"/>
                <w:numId w:val="8"/>
              </w:numPr>
              <w:rPr>
                <w:sz w:val="18"/>
                <w:szCs w:val="18"/>
              </w:rPr>
            </w:pPr>
            <w:r>
              <w:rPr>
                <w:sz w:val="18"/>
                <w:szCs w:val="18"/>
              </w:rPr>
              <w:t>Study Guide</w:t>
            </w:r>
          </w:p>
        </w:tc>
        <w:tc>
          <w:tcPr>
            <w:tcW w:w="1559" w:type="dxa"/>
          </w:tcPr>
          <w:p w:rsidR="00C544A9" w:rsidRPr="0046661E" w:rsidRDefault="00C544A9">
            <w:pPr>
              <w:rPr>
                <w:sz w:val="18"/>
                <w:szCs w:val="18"/>
              </w:rPr>
            </w:pPr>
          </w:p>
        </w:tc>
        <w:tc>
          <w:tcPr>
            <w:tcW w:w="3168" w:type="dxa"/>
          </w:tcPr>
          <w:p w:rsidR="00C544A9" w:rsidRPr="0046661E" w:rsidRDefault="0046661E">
            <w:pPr>
              <w:rPr>
                <w:sz w:val="18"/>
                <w:szCs w:val="18"/>
              </w:rPr>
            </w:pPr>
            <w:r>
              <w:rPr>
                <w:sz w:val="18"/>
                <w:szCs w:val="18"/>
              </w:rPr>
              <w:t>Make sure vocabulary is complete and all sections are stamped for full credit. This unit will make up most of your 4</w:t>
            </w:r>
            <w:r w:rsidRPr="0046661E">
              <w:rPr>
                <w:sz w:val="18"/>
                <w:szCs w:val="18"/>
                <w:vertAlign w:val="superscript"/>
              </w:rPr>
              <w:t>th</w:t>
            </w:r>
            <w:r>
              <w:rPr>
                <w:sz w:val="18"/>
                <w:szCs w:val="18"/>
              </w:rPr>
              <w:t xml:space="preserve"> quarter grade.</w:t>
            </w:r>
          </w:p>
        </w:tc>
      </w:tr>
    </w:tbl>
    <w:p w:rsidR="00C710C3" w:rsidRDefault="00C710C3">
      <w:pPr>
        <w:rPr>
          <w:sz w:val="18"/>
          <w:szCs w:val="18"/>
        </w:rPr>
      </w:pPr>
    </w:p>
    <w:p w:rsidR="007260BC" w:rsidRDefault="007260BC" w:rsidP="008C3844">
      <w:pPr>
        <w:spacing w:after="0"/>
        <w:jc w:val="center"/>
        <w:rPr>
          <w:rFonts w:ascii="BalloonDExtBol" w:hAnsi="BalloonDExtBol"/>
          <w:sz w:val="40"/>
          <w:szCs w:val="40"/>
        </w:rPr>
      </w:pPr>
    </w:p>
    <w:p w:rsidR="007260BC" w:rsidRDefault="007260BC" w:rsidP="008C3844">
      <w:pPr>
        <w:spacing w:after="0"/>
        <w:jc w:val="center"/>
        <w:rPr>
          <w:rFonts w:ascii="BalloonDExtBol" w:hAnsi="BalloonDExtBol"/>
          <w:sz w:val="40"/>
          <w:szCs w:val="40"/>
        </w:rPr>
      </w:pPr>
    </w:p>
    <w:p w:rsidR="007260BC" w:rsidRDefault="007260BC" w:rsidP="008C3844">
      <w:pPr>
        <w:spacing w:after="0"/>
        <w:jc w:val="center"/>
        <w:rPr>
          <w:rFonts w:ascii="BalloonDExtBol" w:hAnsi="BalloonDExtBol"/>
          <w:sz w:val="40"/>
          <w:szCs w:val="40"/>
        </w:rPr>
      </w:pPr>
    </w:p>
    <w:p w:rsidR="008C3844" w:rsidRPr="008C3844" w:rsidRDefault="008C3844" w:rsidP="008C3844">
      <w:pPr>
        <w:spacing w:after="0"/>
        <w:jc w:val="center"/>
        <w:rPr>
          <w:rFonts w:ascii="BalloonDExtBol" w:hAnsi="BalloonDExtBol"/>
          <w:sz w:val="40"/>
          <w:szCs w:val="40"/>
        </w:rPr>
      </w:pPr>
      <w:r w:rsidRPr="008C3844">
        <w:rPr>
          <w:rFonts w:ascii="BalloonDExtBol" w:hAnsi="BalloonDExtBol"/>
          <w:sz w:val="40"/>
          <w:szCs w:val="40"/>
        </w:rPr>
        <w:t xml:space="preserve">Creating a </w:t>
      </w:r>
      <w:r>
        <w:rPr>
          <w:rFonts w:ascii="BalloonDExtBol" w:hAnsi="BalloonDExtBol"/>
          <w:sz w:val="40"/>
          <w:szCs w:val="40"/>
        </w:rPr>
        <w:t>Civil War</w:t>
      </w:r>
      <w:r w:rsidRPr="008C3844">
        <w:rPr>
          <w:rFonts w:ascii="BalloonDExtBol" w:hAnsi="BalloonDExtBol"/>
          <w:sz w:val="40"/>
          <w:szCs w:val="40"/>
        </w:rPr>
        <w:t xml:space="preserve"> Menu</w:t>
      </w:r>
    </w:p>
    <w:p w:rsidR="008C3844" w:rsidRPr="008C3844" w:rsidRDefault="008C3844" w:rsidP="008C3844">
      <w:pPr>
        <w:spacing w:after="0"/>
        <w:jc w:val="center"/>
        <w:rPr>
          <w:rFonts w:ascii="BalloonDExtBol" w:hAnsi="BalloonDExtBol"/>
          <w:sz w:val="40"/>
          <w:szCs w:val="40"/>
        </w:rPr>
      </w:pPr>
    </w:p>
    <w:p w:rsidR="008C3844" w:rsidRPr="008C3844" w:rsidRDefault="008C3844" w:rsidP="008C3844">
      <w:pPr>
        <w:spacing w:after="0"/>
        <w:jc w:val="center"/>
        <w:rPr>
          <w:rFonts w:ascii="BalloonDExtBol" w:hAnsi="BalloonDExtBol"/>
          <w:sz w:val="40"/>
          <w:szCs w:val="40"/>
        </w:rPr>
      </w:pPr>
      <w:r w:rsidRPr="008C3844">
        <w:rPr>
          <w:rFonts w:ascii="BalloonDExtBol" w:hAnsi="BalloonDExtBol"/>
          <w:noProof/>
          <w:sz w:val="40"/>
          <w:szCs w:val="40"/>
        </w:rPr>
        <w:drawing>
          <wp:inline distT="0" distB="0" distL="0" distR="0" wp14:anchorId="3737DFBF" wp14:editId="758F8105">
            <wp:extent cx="1701209" cy="1711580"/>
            <wp:effectExtent l="0" t="0" r="0" b="3175"/>
            <wp:docPr id="1" name="Picture 1" descr="C:\Users\Owner\AppData\Local\Microsoft\Windows\Temporary Internet Files\Content.IE5\3I4MYUNZ\MC900389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3I4MYUNZ\MC90038951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71153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576"/>
      </w:tblGrid>
      <w:tr w:rsidR="008C3844" w:rsidRPr="008C3844" w:rsidTr="00AD14D8">
        <w:tc>
          <w:tcPr>
            <w:tcW w:w="9576" w:type="dxa"/>
          </w:tcPr>
          <w:p w:rsidR="008C3844" w:rsidRPr="008C3844" w:rsidRDefault="008C3844" w:rsidP="008C3844">
            <w:pPr>
              <w:rPr>
                <w:rFonts w:cstheme="minorHAnsi"/>
                <w:sz w:val="24"/>
                <w:szCs w:val="24"/>
              </w:rPr>
            </w:pPr>
            <w:r w:rsidRPr="008C3844">
              <w:rPr>
                <w:rFonts w:cstheme="minorHAnsi"/>
                <w:sz w:val="24"/>
                <w:szCs w:val="24"/>
              </w:rPr>
              <w:t>Purpose: To have students analyze how different events affect either each other or the course of history.</w:t>
            </w:r>
          </w:p>
        </w:tc>
      </w:tr>
    </w:tbl>
    <w:p w:rsidR="008C3844" w:rsidRPr="008C3844" w:rsidRDefault="008C3844" w:rsidP="008C3844">
      <w:pPr>
        <w:spacing w:after="0"/>
        <w:rPr>
          <w:rFonts w:cstheme="minorHAnsi"/>
          <w:sz w:val="24"/>
          <w:szCs w:val="24"/>
        </w:rPr>
      </w:pPr>
    </w:p>
    <w:p w:rsidR="008C3844" w:rsidRPr="008C3844" w:rsidRDefault="008C3844" w:rsidP="008C3844">
      <w:pPr>
        <w:spacing w:after="0"/>
        <w:rPr>
          <w:rFonts w:cstheme="minorHAnsi"/>
          <w:sz w:val="24"/>
          <w:szCs w:val="24"/>
        </w:rPr>
      </w:pPr>
      <w:r>
        <w:rPr>
          <w:rFonts w:cstheme="minorHAnsi"/>
          <w:sz w:val="24"/>
          <w:szCs w:val="24"/>
        </w:rPr>
        <w:t>1</w:t>
      </w:r>
      <w:r w:rsidRPr="008C3844">
        <w:rPr>
          <w:rFonts w:cstheme="minorHAnsi"/>
          <w:sz w:val="24"/>
          <w:szCs w:val="24"/>
        </w:rPr>
        <w:t xml:space="preserve">. </w:t>
      </w:r>
      <w:r>
        <w:rPr>
          <w:rFonts w:cstheme="minorHAnsi"/>
          <w:sz w:val="24"/>
          <w:szCs w:val="24"/>
        </w:rPr>
        <w:t>You</w:t>
      </w:r>
      <w:r w:rsidRPr="008C3844">
        <w:rPr>
          <w:rFonts w:cstheme="minorHAnsi"/>
          <w:sz w:val="24"/>
          <w:szCs w:val="24"/>
        </w:rPr>
        <w:t xml:space="preserve"> are to choose </w:t>
      </w:r>
      <w:r w:rsidR="008F243A">
        <w:rPr>
          <w:rFonts w:cstheme="minorHAnsi"/>
          <w:sz w:val="24"/>
          <w:szCs w:val="24"/>
        </w:rPr>
        <w:t xml:space="preserve">six </w:t>
      </w:r>
      <w:r w:rsidRPr="008C3844">
        <w:rPr>
          <w:rFonts w:cstheme="minorHAnsi"/>
          <w:sz w:val="24"/>
          <w:szCs w:val="24"/>
        </w:rPr>
        <w:t>concepts that relate to the topic</w:t>
      </w:r>
      <w:r>
        <w:rPr>
          <w:rFonts w:cstheme="minorHAnsi"/>
          <w:sz w:val="24"/>
          <w:szCs w:val="24"/>
        </w:rPr>
        <w:t xml:space="preserve"> of Civil War and Reconstruction</w:t>
      </w:r>
      <w:r w:rsidRPr="008C3844">
        <w:rPr>
          <w:rFonts w:cstheme="minorHAnsi"/>
          <w:sz w:val="24"/>
          <w:szCs w:val="24"/>
        </w:rPr>
        <w:t xml:space="preserve">. </w:t>
      </w:r>
      <w:r w:rsidR="008F243A">
        <w:rPr>
          <w:rFonts w:cstheme="minorHAnsi"/>
          <w:sz w:val="24"/>
          <w:szCs w:val="24"/>
        </w:rPr>
        <w:t>Choose ideas, people, events, laws, or battles for your project.</w:t>
      </w:r>
    </w:p>
    <w:p w:rsidR="008C3844" w:rsidRPr="008C3844" w:rsidRDefault="008C3844" w:rsidP="008C3844">
      <w:pPr>
        <w:spacing w:after="0"/>
        <w:rPr>
          <w:rFonts w:cstheme="minorHAnsi"/>
          <w:sz w:val="24"/>
          <w:szCs w:val="24"/>
        </w:rPr>
      </w:pPr>
    </w:p>
    <w:p w:rsidR="008C3844" w:rsidRPr="008C3844" w:rsidRDefault="008F243A" w:rsidP="008C3844">
      <w:pPr>
        <w:spacing w:after="0"/>
        <w:rPr>
          <w:rFonts w:cstheme="minorHAnsi"/>
          <w:sz w:val="24"/>
          <w:szCs w:val="24"/>
        </w:rPr>
      </w:pPr>
      <w:r>
        <w:rPr>
          <w:rFonts w:cstheme="minorHAnsi"/>
          <w:sz w:val="24"/>
          <w:szCs w:val="24"/>
        </w:rPr>
        <w:t>2. Categorize them as follows</w:t>
      </w:r>
    </w:p>
    <w:p w:rsidR="008C3844" w:rsidRPr="008C3844" w:rsidRDefault="008C3844" w:rsidP="008C3844">
      <w:pPr>
        <w:numPr>
          <w:ilvl w:val="0"/>
          <w:numId w:val="9"/>
        </w:numPr>
        <w:spacing w:after="0"/>
        <w:contextualSpacing/>
        <w:rPr>
          <w:rFonts w:cstheme="minorHAnsi"/>
          <w:sz w:val="24"/>
          <w:szCs w:val="24"/>
        </w:rPr>
      </w:pPr>
      <w:r w:rsidRPr="008C3844">
        <w:rPr>
          <w:rFonts w:cstheme="minorHAnsi"/>
          <w:sz w:val="24"/>
          <w:szCs w:val="24"/>
        </w:rPr>
        <w:t>Appetizers – these are starter concepts or those that cause a chain reaction of event</w:t>
      </w:r>
      <w:r w:rsidR="008F243A">
        <w:rPr>
          <w:rFonts w:cstheme="minorHAnsi"/>
          <w:sz w:val="24"/>
          <w:szCs w:val="24"/>
        </w:rPr>
        <w:t>s or are the origin of the Civil War</w:t>
      </w:r>
      <w:r w:rsidRPr="008C3844">
        <w:rPr>
          <w:rFonts w:cstheme="minorHAnsi"/>
          <w:sz w:val="24"/>
          <w:szCs w:val="24"/>
        </w:rPr>
        <w:t>.</w:t>
      </w:r>
      <w:r w:rsidR="008F243A">
        <w:rPr>
          <w:rFonts w:cstheme="minorHAnsi"/>
          <w:sz w:val="24"/>
          <w:szCs w:val="24"/>
        </w:rPr>
        <w:t xml:space="preserve"> Remember, this could be an idea or a person rather than an event. </w:t>
      </w:r>
      <w:r w:rsidR="008F243A" w:rsidRPr="008F243A">
        <w:rPr>
          <w:rFonts w:cstheme="minorHAnsi"/>
          <w:b/>
          <w:sz w:val="24"/>
          <w:szCs w:val="24"/>
          <w:u w:val="single"/>
        </w:rPr>
        <w:t>You need two</w:t>
      </w:r>
      <w:r w:rsidR="008F243A">
        <w:rPr>
          <w:rFonts w:cstheme="minorHAnsi"/>
          <w:sz w:val="24"/>
          <w:szCs w:val="24"/>
        </w:rPr>
        <w:t>.</w:t>
      </w:r>
    </w:p>
    <w:p w:rsidR="008C3844" w:rsidRPr="008C3844" w:rsidRDefault="008C3844" w:rsidP="008C3844">
      <w:pPr>
        <w:numPr>
          <w:ilvl w:val="0"/>
          <w:numId w:val="9"/>
        </w:numPr>
        <w:spacing w:after="0"/>
        <w:contextualSpacing/>
        <w:rPr>
          <w:rFonts w:cstheme="minorHAnsi"/>
          <w:sz w:val="24"/>
          <w:szCs w:val="24"/>
        </w:rPr>
      </w:pPr>
      <w:r w:rsidRPr="008C3844">
        <w:rPr>
          <w:rFonts w:cstheme="minorHAnsi"/>
          <w:sz w:val="24"/>
          <w:szCs w:val="24"/>
        </w:rPr>
        <w:t xml:space="preserve">Main dishes – </w:t>
      </w:r>
      <w:r w:rsidR="008F243A">
        <w:rPr>
          <w:rFonts w:cstheme="minorHAnsi"/>
          <w:sz w:val="24"/>
          <w:szCs w:val="24"/>
        </w:rPr>
        <w:t xml:space="preserve">These are the big concepts that mark the most important thing we study about the period. Without these, this unit would not exist. </w:t>
      </w:r>
      <w:r w:rsidR="008F243A" w:rsidRPr="008F243A">
        <w:rPr>
          <w:rFonts w:cstheme="minorHAnsi"/>
          <w:b/>
          <w:sz w:val="24"/>
          <w:szCs w:val="24"/>
          <w:u w:val="single"/>
        </w:rPr>
        <w:t>You need three</w:t>
      </w:r>
      <w:r w:rsidR="008F243A">
        <w:rPr>
          <w:rFonts w:cstheme="minorHAnsi"/>
          <w:sz w:val="24"/>
          <w:szCs w:val="24"/>
        </w:rPr>
        <w:t>.</w:t>
      </w:r>
    </w:p>
    <w:p w:rsidR="008C3844" w:rsidRPr="008C3844" w:rsidRDefault="008C3844" w:rsidP="008C3844">
      <w:pPr>
        <w:numPr>
          <w:ilvl w:val="0"/>
          <w:numId w:val="9"/>
        </w:numPr>
        <w:spacing w:after="0"/>
        <w:contextualSpacing/>
        <w:rPr>
          <w:rFonts w:cstheme="minorHAnsi"/>
          <w:sz w:val="24"/>
          <w:szCs w:val="24"/>
        </w:rPr>
      </w:pPr>
      <w:r w:rsidRPr="008C3844">
        <w:rPr>
          <w:rFonts w:cstheme="minorHAnsi"/>
          <w:sz w:val="24"/>
          <w:szCs w:val="24"/>
        </w:rPr>
        <w:t>Appetizers – these are culminating concepts or those that pull all the other concepts together or those that ar</w:t>
      </w:r>
      <w:r w:rsidR="008F243A">
        <w:rPr>
          <w:rFonts w:cstheme="minorHAnsi"/>
          <w:sz w:val="24"/>
          <w:szCs w:val="24"/>
        </w:rPr>
        <w:t xml:space="preserve">e an ending point for the Civil War. They sum things up. </w:t>
      </w:r>
      <w:r w:rsidR="008F243A" w:rsidRPr="008F243A">
        <w:rPr>
          <w:rFonts w:cstheme="minorHAnsi"/>
          <w:b/>
          <w:sz w:val="24"/>
          <w:szCs w:val="24"/>
          <w:u w:val="single"/>
        </w:rPr>
        <w:t>You need one</w:t>
      </w:r>
      <w:r w:rsidR="008F243A">
        <w:rPr>
          <w:rFonts w:cstheme="minorHAnsi"/>
          <w:sz w:val="24"/>
          <w:szCs w:val="24"/>
        </w:rPr>
        <w:t>.</w:t>
      </w:r>
    </w:p>
    <w:p w:rsidR="008C3844" w:rsidRPr="008C3844" w:rsidRDefault="008C3844" w:rsidP="008C3844">
      <w:pPr>
        <w:spacing w:after="0"/>
        <w:ind w:left="720"/>
        <w:contextualSpacing/>
        <w:rPr>
          <w:rFonts w:cstheme="minorHAnsi"/>
          <w:sz w:val="24"/>
          <w:szCs w:val="24"/>
        </w:rPr>
      </w:pPr>
    </w:p>
    <w:p w:rsidR="008C3844" w:rsidRPr="008C3844" w:rsidRDefault="008F243A" w:rsidP="008C3844">
      <w:pPr>
        <w:spacing w:after="0"/>
        <w:rPr>
          <w:rFonts w:cstheme="minorHAnsi"/>
          <w:sz w:val="24"/>
          <w:szCs w:val="24"/>
        </w:rPr>
      </w:pPr>
      <w:r>
        <w:rPr>
          <w:rFonts w:cstheme="minorHAnsi"/>
          <w:sz w:val="24"/>
          <w:szCs w:val="24"/>
        </w:rPr>
        <w:t>3</w:t>
      </w:r>
      <w:r w:rsidR="008C3844" w:rsidRPr="008C3844">
        <w:rPr>
          <w:rFonts w:cstheme="minorHAnsi"/>
          <w:sz w:val="24"/>
          <w:szCs w:val="24"/>
        </w:rPr>
        <w:t xml:space="preserve">. </w:t>
      </w:r>
      <w:r>
        <w:rPr>
          <w:rFonts w:cstheme="minorHAnsi"/>
          <w:sz w:val="24"/>
          <w:szCs w:val="24"/>
        </w:rPr>
        <w:t xml:space="preserve"> D</w:t>
      </w:r>
      <w:r w:rsidR="008C3844" w:rsidRPr="008C3844">
        <w:rPr>
          <w:rFonts w:cstheme="minorHAnsi"/>
          <w:sz w:val="24"/>
          <w:szCs w:val="24"/>
        </w:rPr>
        <w:t>esign the menu</w:t>
      </w:r>
      <w:r>
        <w:rPr>
          <w:rFonts w:cstheme="minorHAnsi"/>
          <w:sz w:val="24"/>
          <w:szCs w:val="24"/>
        </w:rPr>
        <w:t xml:space="preserve"> to look like a restaurant menu:</w:t>
      </w:r>
      <w:r w:rsidR="008C3844" w:rsidRPr="008C3844">
        <w:rPr>
          <w:rFonts w:cstheme="minorHAnsi"/>
          <w:sz w:val="24"/>
          <w:szCs w:val="24"/>
        </w:rPr>
        <w:t xml:space="preserve"> </w:t>
      </w:r>
    </w:p>
    <w:p w:rsidR="008C3844" w:rsidRPr="008C3844" w:rsidRDefault="008F243A" w:rsidP="008C3844">
      <w:pPr>
        <w:spacing w:after="0"/>
        <w:ind w:firstLine="720"/>
        <w:rPr>
          <w:rFonts w:cstheme="minorHAnsi"/>
          <w:sz w:val="24"/>
          <w:szCs w:val="24"/>
        </w:rPr>
      </w:pPr>
      <w:r>
        <w:rPr>
          <w:rFonts w:cstheme="minorHAnsi"/>
          <w:sz w:val="24"/>
          <w:szCs w:val="24"/>
        </w:rPr>
        <w:t>a. All</w:t>
      </w:r>
      <w:r w:rsidR="008C3844" w:rsidRPr="008C3844">
        <w:rPr>
          <w:rFonts w:cstheme="minorHAnsi"/>
          <w:sz w:val="24"/>
          <w:szCs w:val="24"/>
        </w:rPr>
        <w:t xml:space="preserve"> concepts should be given food names.</w:t>
      </w:r>
      <w:r>
        <w:rPr>
          <w:rFonts w:cstheme="minorHAnsi"/>
          <w:sz w:val="24"/>
          <w:szCs w:val="24"/>
        </w:rPr>
        <w:t xml:space="preserve"> (</w:t>
      </w:r>
      <w:proofErr w:type="gramStart"/>
      <w:r>
        <w:rPr>
          <w:rFonts w:cstheme="minorHAnsi"/>
          <w:sz w:val="24"/>
          <w:szCs w:val="24"/>
        </w:rPr>
        <w:t>i.e</w:t>
      </w:r>
      <w:proofErr w:type="gramEnd"/>
      <w:r>
        <w:rPr>
          <w:rFonts w:cstheme="minorHAnsi"/>
          <w:sz w:val="24"/>
          <w:szCs w:val="24"/>
        </w:rPr>
        <w:t>. Jefferson Davis Pulled Pork Sandwich)</w:t>
      </w:r>
    </w:p>
    <w:p w:rsidR="008C3844" w:rsidRPr="008C3844" w:rsidRDefault="008C3844" w:rsidP="008C3844">
      <w:pPr>
        <w:spacing w:after="0"/>
        <w:ind w:firstLine="720"/>
        <w:rPr>
          <w:rFonts w:cstheme="minorHAnsi"/>
          <w:sz w:val="24"/>
          <w:szCs w:val="24"/>
        </w:rPr>
      </w:pPr>
      <w:r w:rsidRPr="008C3844">
        <w:rPr>
          <w:rFonts w:cstheme="minorHAnsi"/>
          <w:sz w:val="24"/>
          <w:szCs w:val="24"/>
        </w:rPr>
        <w:t xml:space="preserve">b. The write-up for each menu item should include a description of what they concept is </w:t>
      </w:r>
    </w:p>
    <w:p w:rsidR="008C3844" w:rsidRPr="008C3844" w:rsidRDefault="008C3844" w:rsidP="008C3844">
      <w:pPr>
        <w:spacing w:after="0"/>
        <w:ind w:firstLine="720"/>
        <w:rPr>
          <w:rFonts w:cstheme="minorHAnsi"/>
          <w:sz w:val="24"/>
          <w:szCs w:val="24"/>
        </w:rPr>
      </w:pPr>
      <w:proofErr w:type="gramStart"/>
      <w:r w:rsidRPr="008C3844">
        <w:rPr>
          <w:rFonts w:cstheme="minorHAnsi"/>
          <w:sz w:val="24"/>
          <w:szCs w:val="24"/>
        </w:rPr>
        <w:t>and</w:t>
      </w:r>
      <w:proofErr w:type="gramEnd"/>
      <w:r w:rsidRPr="008C3844">
        <w:rPr>
          <w:rFonts w:cstheme="minorHAnsi"/>
          <w:sz w:val="24"/>
          <w:szCs w:val="24"/>
        </w:rPr>
        <w:t xml:space="preserve"> how it relates to the category (starter idea, main idea, culminating concept) it was </w:t>
      </w:r>
    </w:p>
    <w:p w:rsidR="008C3844" w:rsidRPr="008C3844" w:rsidRDefault="008C3844" w:rsidP="008C3844">
      <w:pPr>
        <w:spacing w:after="0"/>
        <w:ind w:firstLine="720"/>
        <w:rPr>
          <w:rFonts w:cstheme="minorHAnsi"/>
          <w:sz w:val="24"/>
          <w:szCs w:val="24"/>
        </w:rPr>
      </w:pPr>
      <w:proofErr w:type="gramStart"/>
      <w:r w:rsidRPr="008C3844">
        <w:rPr>
          <w:rFonts w:cstheme="minorHAnsi"/>
          <w:sz w:val="24"/>
          <w:szCs w:val="24"/>
        </w:rPr>
        <w:t>placed</w:t>
      </w:r>
      <w:proofErr w:type="gramEnd"/>
      <w:r w:rsidRPr="008C3844">
        <w:rPr>
          <w:rFonts w:cstheme="minorHAnsi"/>
          <w:sz w:val="24"/>
          <w:szCs w:val="24"/>
        </w:rPr>
        <w:t xml:space="preserve"> in.</w:t>
      </w:r>
      <w:r w:rsidR="008F243A">
        <w:rPr>
          <w:rFonts w:cstheme="minorHAnsi"/>
          <w:sz w:val="24"/>
          <w:szCs w:val="24"/>
        </w:rPr>
        <w:t xml:space="preserve"> (</w:t>
      </w:r>
      <w:proofErr w:type="spellStart"/>
      <w:r w:rsidR="008F243A">
        <w:rPr>
          <w:rFonts w:cstheme="minorHAnsi"/>
          <w:sz w:val="24"/>
          <w:szCs w:val="24"/>
        </w:rPr>
        <w:t>i.e</w:t>
      </w:r>
      <w:proofErr w:type="spellEnd"/>
      <w:r w:rsidR="008F243A">
        <w:rPr>
          <w:rFonts w:cstheme="minorHAnsi"/>
          <w:sz w:val="24"/>
          <w:szCs w:val="24"/>
        </w:rPr>
        <w:t xml:space="preserve"> Jefferson David Pulled Pork Sandwiches – experience the ultimate in Southern Cuisine as the pork </w:t>
      </w:r>
      <w:r w:rsidR="008F243A" w:rsidRPr="0083349B">
        <w:rPr>
          <w:rFonts w:cstheme="minorHAnsi"/>
          <w:sz w:val="24"/>
          <w:szCs w:val="24"/>
          <w:u w:val="single"/>
        </w:rPr>
        <w:t>secedes from the union</w:t>
      </w:r>
      <w:r w:rsidR="008F243A">
        <w:rPr>
          <w:rFonts w:cstheme="minorHAnsi"/>
          <w:sz w:val="24"/>
          <w:szCs w:val="24"/>
        </w:rPr>
        <w:t xml:space="preserve"> of the pig to become its own sandwich. The </w:t>
      </w:r>
      <w:r w:rsidR="008F243A" w:rsidRPr="0083349B">
        <w:rPr>
          <w:rFonts w:cstheme="minorHAnsi"/>
          <w:sz w:val="24"/>
          <w:szCs w:val="24"/>
          <w:u w:val="single"/>
        </w:rPr>
        <w:t>president</w:t>
      </w:r>
      <w:r w:rsidR="008F243A">
        <w:rPr>
          <w:rFonts w:cstheme="minorHAnsi"/>
          <w:sz w:val="24"/>
          <w:szCs w:val="24"/>
        </w:rPr>
        <w:t xml:space="preserve"> of the Jefferson Davis pulled pork company states about this sandwich: </w:t>
      </w:r>
      <w:r w:rsidR="0083349B">
        <w:rPr>
          <w:rFonts w:cstheme="minorHAnsi"/>
          <w:sz w:val="24"/>
          <w:szCs w:val="24"/>
        </w:rPr>
        <w:t>“All we ask is to be left alone; left alone to enjoy this southern-made sandwich.”</w:t>
      </w:r>
    </w:p>
    <w:p w:rsidR="008C3844" w:rsidRPr="008C3844" w:rsidRDefault="008C3844" w:rsidP="008C3844">
      <w:pPr>
        <w:spacing w:after="0"/>
        <w:rPr>
          <w:rFonts w:cstheme="minorHAnsi"/>
          <w:sz w:val="24"/>
          <w:szCs w:val="24"/>
        </w:rPr>
      </w:pPr>
    </w:p>
    <w:p w:rsidR="008C3844" w:rsidRPr="008C3844" w:rsidRDefault="008C3844" w:rsidP="008C3844">
      <w:pPr>
        <w:spacing w:after="0"/>
        <w:rPr>
          <w:rFonts w:cstheme="minorHAnsi"/>
          <w:sz w:val="24"/>
          <w:szCs w:val="24"/>
        </w:rPr>
      </w:pPr>
      <w:r w:rsidRPr="008C3844">
        <w:rPr>
          <w:rFonts w:cstheme="minorHAnsi"/>
          <w:sz w:val="24"/>
          <w:szCs w:val="24"/>
        </w:rPr>
        <w:t>5. The menu should include visuals, be creatively designed, and have a restaurant name that relates to the overall topic.</w:t>
      </w:r>
    </w:p>
    <w:p w:rsidR="008C3844" w:rsidRPr="008C3844" w:rsidRDefault="008C3844" w:rsidP="008C3844">
      <w:pPr>
        <w:spacing w:after="0"/>
        <w:rPr>
          <w:rFonts w:cstheme="minorHAnsi"/>
          <w:sz w:val="24"/>
          <w:szCs w:val="24"/>
        </w:rPr>
      </w:pPr>
    </w:p>
    <w:p w:rsidR="008C3844" w:rsidRPr="008C3844" w:rsidRDefault="008F243A" w:rsidP="008C3844">
      <w:pPr>
        <w:spacing w:after="0"/>
        <w:rPr>
          <w:rFonts w:cstheme="minorHAnsi"/>
          <w:sz w:val="24"/>
          <w:szCs w:val="24"/>
        </w:rPr>
      </w:pPr>
      <w:r>
        <w:rPr>
          <w:rFonts w:cstheme="minorHAnsi"/>
          <w:sz w:val="24"/>
          <w:szCs w:val="24"/>
        </w:rPr>
        <w:t>**Samples will be placed in the classroom and online</w:t>
      </w:r>
      <w:r w:rsidR="008C3844" w:rsidRPr="008C3844">
        <w:rPr>
          <w:rFonts w:cstheme="minorHAnsi"/>
          <w:sz w:val="24"/>
          <w:szCs w:val="24"/>
        </w:rPr>
        <w:t>.</w:t>
      </w:r>
    </w:p>
    <w:p w:rsidR="008C3844" w:rsidRPr="008C3844" w:rsidRDefault="008C3844" w:rsidP="008C3844">
      <w:pPr>
        <w:spacing w:after="0"/>
        <w:rPr>
          <w:rFonts w:cstheme="minorHAnsi"/>
          <w:sz w:val="24"/>
          <w:szCs w:val="24"/>
        </w:rPr>
      </w:pPr>
    </w:p>
    <w:p w:rsidR="008C3844" w:rsidRPr="008C3844" w:rsidRDefault="008C3844" w:rsidP="008C3844">
      <w:pPr>
        <w:spacing w:after="0"/>
        <w:rPr>
          <w:rFonts w:cstheme="minorHAnsi"/>
          <w:sz w:val="24"/>
          <w:szCs w:val="24"/>
        </w:rPr>
      </w:pPr>
    </w:p>
    <w:p w:rsidR="008C3844" w:rsidRPr="0046661E" w:rsidRDefault="008C3844">
      <w:pPr>
        <w:rPr>
          <w:sz w:val="18"/>
          <w:szCs w:val="18"/>
        </w:rPr>
      </w:pPr>
    </w:p>
    <w:sectPr w:rsidR="008C3844" w:rsidRPr="0046661E" w:rsidSect="00C544A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8D" w:rsidRDefault="0053478D" w:rsidP="00C544A9">
      <w:pPr>
        <w:spacing w:after="0" w:line="240" w:lineRule="auto"/>
      </w:pPr>
      <w:r>
        <w:separator/>
      </w:r>
    </w:p>
  </w:endnote>
  <w:endnote w:type="continuationSeparator" w:id="0">
    <w:p w:rsidR="0053478D" w:rsidRDefault="0053478D" w:rsidP="00C5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alloonDExtBol">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8D" w:rsidRDefault="0053478D" w:rsidP="00C544A9">
      <w:pPr>
        <w:spacing w:after="0" w:line="240" w:lineRule="auto"/>
      </w:pPr>
      <w:r>
        <w:separator/>
      </w:r>
    </w:p>
  </w:footnote>
  <w:footnote w:type="continuationSeparator" w:id="0">
    <w:p w:rsidR="0053478D" w:rsidRDefault="0053478D" w:rsidP="00C54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A9" w:rsidRDefault="00C544A9">
    <w:pPr>
      <w:pStyle w:val="Header"/>
    </w:pPr>
    <w:r>
      <w:t>Unit 6 Civil war and Reconstruction 1848-1877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C14"/>
    <w:multiLevelType w:val="hybridMultilevel"/>
    <w:tmpl w:val="380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E4937"/>
    <w:multiLevelType w:val="hybridMultilevel"/>
    <w:tmpl w:val="212E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52944"/>
    <w:multiLevelType w:val="hybridMultilevel"/>
    <w:tmpl w:val="917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E5312"/>
    <w:multiLevelType w:val="hybridMultilevel"/>
    <w:tmpl w:val="202C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63F9E"/>
    <w:multiLevelType w:val="hybridMultilevel"/>
    <w:tmpl w:val="B7F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8087F"/>
    <w:multiLevelType w:val="hybridMultilevel"/>
    <w:tmpl w:val="2D1C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50B3F"/>
    <w:multiLevelType w:val="hybridMultilevel"/>
    <w:tmpl w:val="50F8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E3D25"/>
    <w:multiLevelType w:val="hybridMultilevel"/>
    <w:tmpl w:val="EEEE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830F7"/>
    <w:multiLevelType w:val="hybridMultilevel"/>
    <w:tmpl w:val="73D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9"/>
    <w:rsid w:val="00030557"/>
    <w:rsid w:val="0046661E"/>
    <w:rsid w:val="0053478D"/>
    <w:rsid w:val="007260BC"/>
    <w:rsid w:val="007D16E7"/>
    <w:rsid w:val="0083349B"/>
    <w:rsid w:val="008C3844"/>
    <w:rsid w:val="008F243A"/>
    <w:rsid w:val="00945B11"/>
    <w:rsid w:val="00AC3E7E"/>
    <w:rsid w:val="00C544A9"/>
    <w:rsid w:val="00C7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4A9"/>
  </w:style>
  <w:style w:type="paragraph" w:styleId="Footer">
    <w:name w:val="footer"/>
    <w:basedOn w:val="Normal"/>
    <w:link w:val="FooterChar"/>
    <w:uiPriority w:val="99"/>
    <w:unhideWhenUsed/>
    <w:rsid w:val="00C5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4A9"/>
  </w:style>
  <w:style w:type="table" w:styleId="TableGrid">
    <w:name w:val="Table Grid"/>
    <w:basedOn w:val="TableNormal"/>
    <w:uiPriority w:val="59"/>
    <w:rsid w:val="00C5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E7E"/>
    <w:pPr>
      <w:ind w:left="720"/>
      <w:contextualSpacing/>
    </w:pPr>
  </w:style>
  <w:style w:type="paragraph" w:styleId="BalloonText">
    <w:name w:val="Balloon Text"/>
    <w:basedOn w:val="Normal"/>
    <w:link w:val="BalloonTextChar"/>
    <w:uiPriority w:val="99"/>
    <w:semiHidden/>
    <w:unhideWhenUsed/>
    <w:rsid w:val="008C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4A9"/>
  </w:style>
  <w:style w:type="paragraph" w:styleId="Footer">
    <w:name w:val="footer"/>
    <w:basedOn w:val="Normal"/>
    <w:link w:val="FooterChar"/>
    <w:uiPriority w:val="99"/>
    <w:unhideWhenUsed/>
    <w:rsid w:val="00C5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4A9"/>
  </w:style>
  <w:style w:type="table" w:styleId="TableGrid">
    <w:name w:val="Table Grid"/>
    <w:basedOn w:val="TableNormal"/>
    <w:uiPriority w:val="59"/>
    <w:rsid w:val="00C5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E7E"/>
    <w:pPr>
      <w:ind w:left="720"/>
      <w:contextualSpacing/>
    </w:pPr>
  </w:style>
  <w:style w:type="paragraph" w:styleId="BalloonText">
    <w:name w:val="Balloon Text"/>
    <w:basedOn w:val="Normal"/>
    <w:link w:val="BalloonTextChar"/>
    <w:uiPriority w:val="99"/>
    <w:semiHidden/>
    <w:unhideWhenUsed/>
    <w:rsid w:val="008C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2015-04-13T01:28:00Z</dcterms:created>
  <dcterms:modified xsi:type="dcterms:W3CDTF">2015-04-13T03:13:00Z</dcterms:modified>
</cp:coreProperties>
</file>