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2B" w:rsidRDefault="00A732A8">
      <w:r w:rsidRPr="00A732A8">
        <w:rPr>
          <w:rFonts w:ascii="Algerian" w:hAnsi="Algerian"/>
        </w:rPr>
        <w:t>The Columbian Exchange</w:t>
      </w:r>
      <w:r>
        <w:t>: the global transfer of plants, animals, and disease between the Eastern and Western Hemisphere.</w:t>
      </w:r>
    </w:p>
    <w:p w:rsidR="00A732A8" w:rsidRDefault="00A732A8">
      <w:r>
        <w:t>Directions: You have been given a list of resources that changed hands during the Columbian Exchange. Please sort them into the box where they originated from.</w:t>
      </w:r>
    </w:p>
    <w:p w:rsidR="00A732A8" w:rsidRDefault="00A732A8" w:rsidP="00A732A8">
      <w:pPr>
        <w:tabs>
          <w:tab w:val="center" w:pos="5400"/>
        </w:tabs>
      </w:pPr>
      <w:r>
        <w:rPr>
          <w:noProof/>
        </w:rPr>
        <w:pict>
          <v:shapetype id="_x0000_t202" coordsize="21600,21600" o:spt="202" path="m,l,21600r21600,l21600,xe">
            <v:stroke joinstyle="miter"/>
            <v:path gradientshapeok="t" o:connecttype="rect"/>
          </v:shapetype>
          <v:shape id="_x0000_s1027" type="#_x0000_t202" style="position:absolute;margin-left:293.9pt;margin-top:3.15pt;width:233.65pt;height:291.4pt;z-index:251659264">
            <v:textbox>
              <w:txbxContent>
                <w:p w:rsidR="00A732A8" w:rsidRDefault="00A732A8" w:rsidP="00A732A8"/>
                <w:p w:rsidR="00A732A8" w:rsidRDefault="00A732A8" w:rsidP="00A732A8"/>
                <w:p w:rsidR="00A732A8" w:rsidRDefault="00A732A8" w:rsidP="00A732A8"/>
                <w:p w:rsidR="00A732A8" w:rsidRDefault="00A732A8" w:rsidP="00A732A8"/>
                <w:p w:rsidR="00A732A8" w:rsidRDefault="00A732A8" w:rsidP="00A732A8"/>
                <w:p w:rsidR="00A732A8" w:rsidRDefault="00A732A8" w:rsidP="00A732A8"/>
                <w:p w:rsidR="00A732A8" w:rsidRDefault="00A732A8" w:rsidP="00A732A8"/>
                <w:p w:rsidR="00A732A8" w:rsidRDefault="00A732A8" w:rsidP="00A732A8"/>
                <w:p w:rsidR="00A732A8" w:rsidRDefault="00A732A8" w:rsidP="00A732A8"/>
                <w:p w:rsidR="00A732A8" w:rsidRDefault="00A732A8" w:rsidP="00A732A8"/>
                <w:p w:rsidR="00A732A8" w:rsidRPr="00A732A8" w:rsidRDefault="00A732A8" w:rsidP="00A732A8">
                  <w:pPr>
                    <w:jc w:val="center"/>
                    <w:rPr>
                      <w:rFonts w:ascii="Bookman Old Style" w:hAnsi="Bookman Old Style"/>
                      <w:b/>
                    </w:rPr>
                  </w:pPr>
                  <w:r w:rsidRPr="00A732A8">
                    <w:rPr>
                      <w:rFonts w:ascii="Bookman Old Style" w:hAnsi="Bookman Old Style"/>
                      <w:b/>
                    </w:rPr>
                    <w:t>Old World (Eastern Hemisphere)</w:t>
                  </w:r>
                </w:p>
              </w:txbxContent>
            </v:textbox>
          </v:shape>
        </w:pict>
      </w:r>
      <w:r>
        <w:rPr>
          <w:noProof/>
        </w:rPr>
        <w:pict>
          <v:shape id="_x0000_s1026" type="#_x0000_t202" style="position:absolute;margin-left:.7pt;margin-top:3.15pt;width:233.65pt;height:291.4pt;z-index:251658240">
            <v:textbox>
              <w:txbxContent>
                <w:p w:rsidR="00A732A8" w:rsidRPr="00A732A8" w:rsidRDefault="00A732A8" w:rsidP="00A732A8">
                  <w:pPr>
                    <w:jc w:val="center"/>
                    <w:rPr>
                      <w:rFonts w:ascii="Bradley Hand ITC" w:hAnsi="Bradley Hand ITC"/>
                      <w:b/>
                    </w:rPr>
                  </w:pPr>
                  <w:r w:rsidRPr="00A732A8">
                    <w:rPr>
                      <w:rFonts w:ascii="Bradley Hand ITC" w:hAnsi="Bradley Hand ITC"/>
                      <w:b/>
                    </w:rPr>
                    <w:t>New World (Western Hemisphere)</w:t>
                  </w:r>
                </w:p>
              </w:txbxContent>
            </v:textbox>
          </v:shape>
        </w:pict>
      </w:r>
      <w:r>
        <w:tab/>
      </w:r>
    </w:p>
    <w:p w:rsidR="00A732A8" w:rsidRDefault="00A732A8">
      <w:r>
        <w:rPr>
          <w:noProof/>
        </w:rPr>
        <w:pict>
          <v:shape id="_x0000_s1030" type="#_x0000_t202" style="position:absolute;margin-left:.7pt;margin-top:282.3pt;width:233.65pt;height:59.75pt;z-index:251662336">
            <v:textbox>
              <w:txbxContent>
                <w:p w:rsidR="00A732A8" w:rsidRPr="00A732A8" w:rsidRDefault="00A732A8">
                  <w:pPr>
                    <w:rPr>
                      <w:sz w:val="16"/>
                      <w:szCs w:val="16"/>
                    </w:rPr>
                  </w:pPr>
                  <w:r>
                    <w:rPr>
                      <w:sz w:val="16"/>
                      <w:szCs w:val="16"/>
                    </w:rPr>
                    <w:t>What were the effects of the Columbian Exchange on the Americas?</w:t>
                  </w:r>
                </w:p>
              </w:txbxContent>
            </v:textbox>
          </v:shape>
        </w:pict>
      </w: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9" type="#_x0000_t105" style="position:absolute;margin-left:203.5pt;margin-top:222.25pt;width:118.9pt;height:30.55pt;flip:x y;z-index:251661312"/>
        </w:pict>
      </w:r>
      <w:r>
        <w:rPr>
          <w:noProof/>
        </w:rPr>
        <w:pict>
          <v:shape id="_x0000_s1028" type="#_x0000_t105" style="position:absolute;margin-left:215.3pt;margin-top:4.2pt;width:118.9pt;height:30.55pt;z-index:251660288"/>
        </w:pict>
      </w:r>
    </w:p>
    <w:p w:rsidR="00A732A8" w:rsidRPr="00A732A8" w:rsidRDefault="00A732A8" w:rsidP="00A732A8"/>
    <w:p w:rsidR="00A732A8" w:rsidRPr="00A732A8" w:rsidRDefault="00A732A8" w:rsidP="00A732A8"/>
    <w:p w:rsidR="00A732A8" w:rsidRPr="00A732A8" w:rsidRDefault="00A732A8" w:rsidP="00A732A8"/>
    <w:p w:rsidR="00A732A8" w:rsidRPr="00A732A8" w:rsidRDefault="00A732A8" w:rsidP="00A732A8"/>
    <w:p w:rsidR="00A732A8" w:rsidRPr="00A732A8" w:rsidRDefault="00A732A8" w:rsidP="00A732A8"/>
    <w:p w:rsidR="00A732A8" w:rsidRPr="00A732A8" w:rsidRDefault="00A732A8" w:rsidP="00A732A8"/>
    <w:p w:rsidR="00A732A8" w:rsidRPr="00A732A8" w:rsidRDefault="00A732A8" w:rsidP="00A732A8"/>
    <w:p w:rsidR="00A732A8" w:rsidRPr="00A732A8" w:rsidRDefault="00A732A8" w:rsidP="00A732A8"/>
    <w:p w:rsidR="00A732A8" w:rsidRPr="00A732A8" w:rsidRDefault="00A732A8" w:rsidP="00A732A8"/>
    <w:p w:rsidR="00A732A8" w:rsidRDefault="00A732A8" w:rsidP="00A732A8"/>
    <w:p w:rsidR="00A732A8" w:rsidRDefault="00A732A8" w:rsidP="00A732A8">
      <w:pPr>
        <w:tabs>
          <w:tab w:val="left" w:pos="5923"/>
        </w:tabs>
      </w:pPr>
      <w:r>
        <w:rPr>
          <w:noProof/>
        </w:rPr>
        <w:pict>
          <v:shape id="_x0000_s1031" type="#_x0000_t202" style="position:absolute;margin-left:293.9pt;margin-top:2.45pt;width:233.65pt;height:59.75pt;z-index:251663360">
            <v:textbox>
              <w:txbxContent>
                <w:p w:rsidR="00A732A8" w:rsidRPr="00A732A8" w:rsidRDefault="00A732A8" w:rsidP="00A732A8">
                  <w:pPr>
                    <w:rPr>
                      <w:sz w:val="16"/>
                      <w:szCs w:val="16"/>
                    </w:rPr>
                  </w:pPr>
                  <w:r>
                    <w:rPr>
                      <w:sz w:val="16"/>
                      <w:szCs w:val="16"/>
                    </w:rPr>
                    <w:t>What were the effects of the Columbian Exchange on the rest of the world?</w:t>
                  </w:r>
                </w:p>
              </w:txbxContent>
            </v:textbox>
          </v:shape>
        </w:pict>
      </w:r>
      <w:r>
        <w:tab/>
      </w:r>
    </w:p>
    <w:p w:rsidR="00A732A8" w:rsidRPr="00A732A8" w:rsidRDefault="00A732A8" w:rsidP="00A732A8"/>
    <w:p w:rsidR="00A732A8" w:rsidRDefault="00A732A8" w:rsidP="00A732A8"/>
    <w:p w:rsidR="00A732A8" w:rsidRDefault="00A732A8" w:rsidP="00A732A8">
      <w:pPr>
        <w:spacing w:after="0"/>
        <w:rPr>
          <w:sz w:val="36"/>
          <w:szCs w:val="36"/>
        </w:rPr>
      </w:pPr>
      <w:r>
        <w:t>--------------------------------------------------------------------------------------------------------------------------------------------------------------</w:t>
      </w:r>
      <w:r w:rsidRPr="00A732A8">
        <w:rPr>
          <w:sz w:val="36"/>
          <w:szCs w:val="36"/>
        </w:rPr>
        <w:t>The Columbian Exchange in the modern world</w:t>
      </w:r>
    </w:p>
    <w:p w:rsidR="00A732A8" w:rsidRPr="00A732A8" w:rsidRDefault="00A732A8" w:rsidP="00A732A8">
      <w:pPr>
        <w:spacing w:after="0"/>
        <w:rPr>
          <w:sz w:val="16"/>
          <w:szCs w:val="16"/>
        </w:rPr>
      </w:pPr>
      <w:r>
        <w:rPr>
          <w:sz w:val="16"/>
          <w:szCs w:val="16"/>
        </w:rPr>
        <w:t>(</w:t>
      </w:r>
      <w:proofErr w:type="gramStart"/>
      <w:r>
        <w:rPr>
          <w:sz w:val="16"/>
          <w:szCs w:val="16"/>
        </w:rPr>
        <w:t>source</w:t>
      </w:r>
      <w:proofErr w:type="gramEnd"/>
      <w:r>
        <w:rPr>
          <w:sz w:val="16"/>
          <w:szCs w:val="16"/>
        </w:rPr>
        <w:t xml:space="preserve">: </w:t>
      </w:r>
      <w:r w:rsidRPr="00A732A8">
        <w:rPr>
          <w:sz w:val="16"/>
          <w:szCs w:val="16"/>
        </w:rPr>
        <w:t>http://www.learnnc.org/lp/editions/nchist-twoworlds/1866</w:t>
      </w:r>
      <w:r>
        <w:rPr>
          <w:sz w:val="16"/>
          <w:szCs w:val="16"/>
        </w:rPr>
        <w:t>)</w:t>
      </w:r>
    </w:p>
    <w:p w:rsidR="00A732A8" w:rsidRPr="00A732A8" w:rsidRDefault="00567EB2" w:rsidP="00A732A8">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sz w:val="36"/>
          <w:szCs w:val="36"/>
        </w:rPr>
        <w:t>6</w:t>
      </w:r>
      <w:r w:rsidR="00A732A8" w:rsidRPr="00A732A8">
        <w:rPr>
          <w:rFonts w:ascii="Times New Roman" w:eastAsia="Times New Roman" w:hAnsi="Times New Roman" w:cs="Times New Roman"/>
          <w:color w:val="000000" w:themeColor="text1"/>
          <w:sz w:val="24"/>
          <w:szCs w:val="24"/>
        </w:rPr>
        <w:t xml:space="preserve">As the late dates of the introduction of muskrats and raccoons to Europe suggest, the Columbian Exchange continues into the present. Indeed, it will surely continue into the future as modern transportation continues the pattern begun by Columbus. Recently, for example, zebra mussels from the Black Sea, stowed away in the </w:t>
      </w:r>
      <w:hyperlink r:id="rId4" w:anchor="ballast" w:history="1">
        <w:r w:rsidR="00A732A8" w:rsidRPr="00A732A8">
          <w:rPr>
            <w:rFonts w:ascii="Times New Roman" w:eastAsia="Times New Roman" w:hAnsi="Times New Roman" w:cs="Times New Roman"/>
            <w:color w:val="000000" w:themeColor="text1"/>
            <w:sz w:val="24"/>
            <w:szCs w:val="24"/>
          </w:rPr>
          <w:t>ballast</w:t>
        </w:r>
      </w:hyperlink>
      <w:r w:rsidR="00A732A8" w:rsidRPr="00A732A8">
        <w:rPr>
          <w:rFonts w:ascii="Times New Roman" w:eastAsia="Times New Roman" w:hAnsi="Times New Roman" w:cs="Times New Roman"/>
          <w:color w:val="000000" w:themeColor="text1"/>
          <w:sz w:val="24"/>
          <w:szCs w:val="24"/>
        </w:rPr>
        <w:t xml:space="preserve"> water of ships, invaded North American waters. There they blocked the water intakes of factories, nuclear power plants, and </w:t>
      </w:r>
      <w:hyperlink r:id="rId5" w:anchor="municipal-filtration-plant" w:history="1">
        <w:r w:rsidR="00A732A8" w:rsidRPr="00A732A8">
          <w:rPr>
            <w:rFonts w:ascii="Times New Roman" w:eastAsia="Times New Roman" w:hAnsi="Times New Roman" w:cs="Times New Roman"/>
            <w:color w:val="000000" w:themeColor="text1"/>
            <w:sz w:val="24"/>
            <w:szCs w:val="24"/>
          </w:rPr>
          <w:t>municipal filtration plants</w:t>
        </w:r>
      </w:hyperlink>
      <w:r w:rsidR="00A732A8" w:rsidRPr="00A732A8">
        <w:rPr>
          <w:rFonts w:ascii="Times New Roman" w:eastAsia="Times New Roman" w:hAnsi="Times New Roman" w:cs="Times New Roman"/>
          <w:color w:val="000000" w:themeColor="text1"/>
          <w:sz w:val="24"/>
          <w:szCs w:val="24"/>
        </w:rPr>
        <w:t xml:space="preserve"> throughout the Great Lakes region. Just as the arrival of Christopher Columbus’s ships in America in the 15th century resulted in the worldwide exchange of disease, crops, and animals, the 20th-century practice of ships using water as ballast helped unite the formerly diverse flora and fauna of the world’s harbors and </w:t>
      </w:r>
      <w:hyperlink r:id="rId6" w:anchor="estuary" w:history="1">
        <w:r w:rsidR="00A732A8" w:rsidRPr="00A732A8">
          <w:rPr>
            <w:rFonts w:ascii="Times New Roman" w:eastAsia="Times New Roman" w:hAnsi="Times New Roman" w:cs="Times New Roman"/>
            <w:color w:val="000000" w:themeColor="text1"/>
            <w:sz w:val="24"/>
            <w:szCs w:val="24"/>
          </w:rPr>
          <w:t>estuaries</w:t>
        </w:r>
      </w:hyperlink>
      <w:r w:rsidR="00A732A8" w:rsidRPr="00A732A8">
        <w:rPr>
          <w:rFonts w:ascii="Times New Roman" w:eastAsia="Times New Roman" w:hAnsi="Times New Roman" w:cs="Times New Roman"/>
          <w:color w:val="000000" w:themeColor="text1"/>
          <w:sz w:val="24"/>
          <w:szCs w:val="24"/>
        </w:rPr>
        <w:t xml:space="preserve">. Similarly, air transport allows the spread of insects and diseases that would not easily survive longer, slower trips. Modern transport carries on in the tradition of Columbus by promoting a </w:t>
      </w:r>
      <w:hyperlink r:id="rId7" w:anchor="homogenization" w:history="1">
        <w:r w:rsidR="00A732A8" w:rsidRPr="00A732A8">
          <w:rPr>
            <w:rFonts w:ascii="Times New Roman" w:eastAsia="Times New Roman" w:hAnsi="Times New Roman" w:cs="Times New Roman"/>
            <w:color w:val="000000" w:themeColor="text1"/>
            <w:sz w:val="24"/>
            <w:szCs w:val="24"/>
          </w:rPr>
          <w:t>homogenization</w:t>
        </w:r>
      </w:hyperlink>
      <w:r w:rsidR="00A732A8" w:rsidRPr="00A732A8">
        <w:rPr>
          <w:rFonts w:ascii="Times New Roman" w:eastAsia="Times New Roman" w:hAnsi="Times New Roman" w:cs="Times New Roman"/>
          <w:color w:val="000000" w:themeColor="text1"/>
          <w:sz w:val="24"/>
          <w:szCs w:val="24"/>
        </w:rPr>
        <w:t xml:space="preserve"> of the world’s plants and animals. To date, however, the world historical importance of modern exchanges pales beside that which took place in the original Columbian Exchange. </w:t>
      </w:r>
    </w:p>
    <w:p w:rsidR="00A732A8" w:rsidRPr="00A732A8" w:rsidRDefault="00A732A8" w:rsidP="00A732A8"/>
    <w:sectPr w:rsidR="00A732A8" w:rsidRPr="00A732A8" w:rsidSect="00A732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732A8"/>
    <w:rsid w:val="003F130E"/>
    <w:rsid w:val="00567EB2"/>
    <w:rsid w:val="006C71E4"/>
    <w:rsid w:val="00785F52"/>
    <w:rsid w:val="00A732A8"/>
    <w:rsid w:val="00D07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A8"/>
  </w:style>
  <w:style w:type="paragraph" w:styleId="Heading2">
    <w:name w:val="heading 2"/>
    <w:basedOn w:val="Normal"/>
    <w:link w:val="Heading2Char"/>
    <w:uiPriority w:val="9"/>
    <w:qFormat/>
    <w:rsid w:val="00A732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3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2A8"/>
    <w:rPr>
      <w:rFonts w:ascii="Tahoma" w:hAnsi="Tahoma" w:cs="Tahoma"/>
      <w:sz w:val="16"/>
      <w:szCs w:val="16"/>
    </w:rPr>
  </w:style>
  <w:style w:type="character" w:customStyle="1" w:styleId="Heading2Char">
    <w:name w:val="Heading 2 Char"/>
    <w:basedOn w:val="DefaultParagraphFont"/>
    <w:link w:val="Heading2"/>
    <w:uiPriority w:val="9"/>
    <w:rsid w:val="00A732A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732A8"/>
    <w:rPr>
      <w:strike w:val="0"/>
      <w:dstrike w:val="0"/>
      <w:color w:val="195FB4"/>
      <w:u w:val="none"/>
      <w:effect w:val="none"/>
    </w:rPr>
  </w:style>
  <w:style w:type="paragraph" w:customStyle="1" w:styleId="caption">
    <w:name w:val="caption"/>
    <w:basedOn w:val="Normal"/>
    <w:rsid w:val="00A732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32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0663210">
      <w:bodyDiv w:val="1"/>
      <w:marLeft w:val="0"/>
      <w:marRight w:val="0"/>
      <w:marTop w:val="0"/>
      <w:marBottom w:val="0"/>
      <w:divBdr>
        <w:top w:val="none" w:sz="0" w:space="0" w:color="auto"/>
        <w:left w:val="none" w:sz="0" w:space="0" w:color="auto"/>
        <w:bottom w:val="none" w:sz="0" w:space="0" w:color="auto"/>
        <w:right w:val="none" w:sz="0" w:space="0" w:color="auto"/>
      </w:divBdr>
      <w:divsChild>
        <w:div w:id="1920019220">
          <w:marLeft w:val="0"/>
          <w:marRight w:val="0"/>
          <w:marTop w:val="0"/>
          <w:marBottom w:val="0"/>
          <w:divBdr>
            <w:top w:val="none" w:sz="0" w:space="0" w:color="auto"/>
            <w:left w:val="none" w:sz="0" w:space="0" w:color="auto"/>
            <w:bottom w:val="none" w:sz="0" w:space="0" w:color="auto"/>
            <w:right w:val="none" w:sz="0" w:space="0" w:color="auto"/>
          </w:divBdr>
          <w:divsChild>
            <w:div w:id="1609897732">
              <w:marLeft w:val="-109"/>
              <w:marRight w:val="0"/>
              <w:marTop w:val="0"/>
              <w:marBottom w:val="0"/>
              <w:divBdr>
                <w:top w:val="none" w:sz="0" w:space="0" w:color="auto"/>
                <w:left w:val="none" w:sz="0" w:space="0" w:color="auto"/>
                <w:bottom w:val="none" w:sz="0" w:space="0" w:color="auto"/>
                <w:right w:val="none" w:sz="0" w:space="0" w:color="auto"/>
              </w:divBdr>
              <w:divsChild>
                <w:div w:id="2137915635">
                  <w:marLeft w:val="0"/>
                  <w:marRight w:val="0"/>
                  <w:marTop w:val="0"/>
                  <w:marBottom w:val="0"/>
                  <w:divBdr>
                    <w:top w:val="none" w:sz="0" w:space="0" w:color="auto"/>
                    <w:left w:val="none" w:sz="0" w:space="0" w:color="auto"/>
                    <w:bottom w:val="none" w:sz="0" w:space="0" w:color="auto"/>
                    <w:right w:val="none" w:sz="0" w:space="0" w:color="auto"/>
                  </w:divBdr>
                  <w:divsChild>
                    <w:div w:id="14133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arnnc.org/lp/editions/nchist-twoworlds/gloss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rnnc.org/lp/editions/nchist-twoworlds/glossary" TargetMode="External"/><Relationship Id="rId5" Type="http://schemas.openxmlformats.org/officeDocument/2006/relationships/hyperlink" Target="http://www.learnnc.org/lp/editions/nchist-twoworlds/glossary" TargetMode="External"/><Relationship Id="rId4" Type="http://schemas.openxmlformats.org/officeDocument/2006/relationships/hyperlink" Target="http://www.learnnc.org/lp/editions/nchist-twoworlds/glossa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jaime.wunderlich</dc:creator>
  <cp:lastModifiedBy>jaime.wunderlich</cp:lastModifiedBy>
  <cp:revision>2</cp:revision>
  <cp:lastPrinted>2014-09-22T13:51:00Z</cp:lastPrinted>
  <dcterms:created xsi:type="dcterms:W3CDTF">2014-09-22T13:41:00Z</dcterms:created>
  <dcterms:modified xsi:type="dcterms:W3CDTF">2014-09-22T14:21:00Z</dcterms:modified>
</cp:coreProperties>
</file>