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6"/>
        <w:gridCol w:w="4797"/>
        <w:gridCol w:w="4797"/>
      </w:tblGrid>
      <w:tr w:rsidR="00DC7904" w:rsidTr="00DC7904">
        <w:tc>
          <w:tcPr>
            <w:tcW w:w="4796" w:type="dxa"/>
          </w:tcPr>
          <w:p w:rsidR="00DC7904" w:rsidRDefault="00BF3FE7">
            <w:r>
              <w:t>Adams has to follow President Washington into the presidency. What are some advantages to that?</w:t>
            </w:r>
          </w:p>
          <w:p w:rsidR="00BF3FE7" w:rsidRDefault="00BF3FE7"/>
          <w:p w:rsidR="00BF3FE7" w:rsidRDefault="00BF3FE7"/>
          <w:p w:rsidR="005E4D1F" w:rsidRDefault="005E4D1F"/>
          <w:p w:rsidR="00BF3FE7" w:rsidRDefault="00BF3FE7">
            <w:r>
              <w:t>What are some disadvantages?</w:t>
            </w:r>
          </w:p>
          <w:p w:rsidR="00BF3FE7" w:rsidRDefault="00BF3FE7"/>
          <w:p w:rsidR="00BF3FE7" w:rsidRDefault="00BF3FE7"/>
          <w:p w:rsidR="00BF3FE7" w:rsidRDefault="00BF3FE7"/>
          <w:p w:rsidR="00BF3FE7" w:rsidRDefault="00BF3FE7"/>
        </w:tc>
        <w:tc>
          <w:tcPr>
            <w:tcW w:w="4797" w:type="dxa"/>
          </w:tcPr>
          <w:p w:rsidR="00DC7904" w:rsidRDefault="00BF3FE7">
            <w:r>
              <w:t>Inherited Issues from Washington: Britain v France.</w:t>
            </w:r>
          </w:p>
          <w:p w:rsidR="00BF3FE7" w:rsidRDefault="00BF3FE7"/>
          <w:p w:rsidR="00BF3FE7" w:rsidRDefault="00BF3FE7">
            <w:r>
              <w:t>Impressment:</w:t>
            </w:r>
          </w:p>
          <w:p w:rsidR="00BF3FE7" w:rsidRDefault="00BF3FE7"/>
          <w:p w:rsidR="00BF3FE7" w:rsidRDefault="00BF3FE7"/>
          <w:p w:rsidR="00BF3FE7" w:rsidRDefault="00BF3FE7">
            <w:r w:rsidRPr="00240DE5">
              <w:t>Jay’s Treaty of 1793</w:t>
            </w:r>
            <w:r>
              <w:t xml:space="preserve"> (under Washington):</w:t>
            </w:r>
          </w:p>
          <w:p w:rsidR="00BF3FE7" w:rsidRDefault="00BF3FE7">
            <w:r>
              <w:t xml:space="preserve">Britain’s agreement – </w:t>
            </w:r>
          </w:p>
          <w:p w:rsidR="00BF3FE7" w:rsidRDefault="00BF3FE7"/>
          <w:p w:rsidR="00BF3FE7" w:rsidRDefault="00BF3FE7"/>
          <w:p w:rsidR="00BF3FE7" w:rsidRDefault="00BF3FE7">
            <w:r>
              <w:t>Failure:</w:t>
            </w:r>
          </w:p>
          <w:p w:rsidR="00BF3FE7" w:rsidRDefault="00BF3FE7"/>
          <w:p w:rsidR="00BF3FE7" w:rsidRDefault="00BF3FE7"/>
        </w:tc>
        <w:tc>
          <w:tcPr>
            <w:tcW w:w="4797" w:type="dxa"/>
          </w:tcPr>
          <w:p w:rsidR="00BF3FE7" w:rsidRDefault="00BF3FE7" w:rsidP="005E4D1F">
            <w:pPr>
              <w:jc w:val="center"/>
            </w:pPr>
            <w:r>
              <w:t xml:space="preserve">Land Expansion: </w:t>
            </w:r>
            <w:r w:rsidRPr="00240DE5">
              <w:rPr>
                <w:b/>
              </w:rPr>
              <w:t>Pinckney’s Treaty</w:t>
            </w:r>
          </w:p>
        </w:tc>
      </w:tr>
      <w:tr w:rsidR="00DC7904" w:rsidTr="00DC7904">
        <w:tc>
          <w:tcPr>
            <w:tcW w:w="4796" w:type="dxa"/>
          </w:tcPr>
          <w:p w:rsidR="00DC7904" w:rsidRPr="00240DE5" w:rsidRDefault="00BF3FE7" w:rsidP="00240DE5">
            <w:pPr>
              <w:jc w:val="center"/>
              <w:rPr>
                <w:b/>
              </w:rPr>
            </w:pPr>
            <w:r w:rsidRPr="00240DE5">
              <w:rPr>
                <w:b/>
              </w:rPr>
              <w:t>XYZ Affair</w:t>
            </w:r>
            <w:r w:rsidR="00240DE5" w:rsidRPr="00240DE5">
              <w:rPr>
                <w:b/>
              </w:rPr>
              <w:t xml:space="preserve"> 1797</w:t>
            </w:r>
          </w:p>
        </w:tc>
        <w:tc>
          <w:tcPr>
            <w:tcW w:w="4797" w:type="dxa"/>
          </w:tcPr>
          <w:p w:rsidR="00DC7904" w:rsidRPr="005E4D1F" w:rsidRDefault="00DC7904" w:rsidP="00DC7904">
            <w:pPr>
              <w:jc w:val="center"/>
              <w:rPr>
                <w:rFonts w:ascii="Script MT Bold" w:hAnsi="Script MT Bold"/>
                <w:sz w:val="36"/>
                <w:szCs w:val="36"/>
              </w:rPr>
            </w:pPr>
            <w:r w:rsidRPr="005E4D1F">
              <w:rPr>
                <w:rFonts w:ascii="Script MT Bold" w:hAnsi="Script MT Bold"/>
                <w:sz w:val="36"/>
                <w:szCs w:val="36"/>
              </w:rPr>
              <w:t>The Presidency of John Adams</w:t>
            </w:r>
          </w:p>
          <w:p w:rsidR="00DC7904" w:rsidRDefault="005E4D1F" w:rsidP="00DC7904">
            <w:pPr>
              <w:jc w:val="center"/>
            </w:pPr>
            <w:r>
              <w:t>Federalist: 1797-1801</w:t>
            </w:r>
          </w:p>
          <w:p w:rsidR="005E4D1F" w:rsidRDefault="005E4D1F" w:rsidP="00DC7904">
            <w:pPr>
              <w:jc w:val="center"/>
            </w:pPr>
          </w:p>
          <w:p w:rsidR="00AD28BA" w:rsidRDefault="00AD28BA" w:rsidP="00DC79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638567" wp14:editId="21CDB921">
                  <wp:extent cx="2702560" cy="1692275"/>
                  <wp:effectExtent l="0" t="0" r="2540" b="3175"/>
                  <wp:docPr id="1" name="Picture 1" descr="http://t0.gstatic.com/images?q=tbn:ANd9GcT2Sp5Ncxy_y-Epm8Lg1VoSqzOtKZkMk-cuAUq649X7fg1RxH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0.gstatic.com/images?q=tbn:ANd9GcT2Sp5Ncxy_y-Epm8Lg1VoSqzOtKZkMk-cuAUq649X7fg1RxH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:rsidR="00DC7904" w:rsidRDefault="00240DE5" w:rsidP="00240DE5">
            <w:pPr>
              <w:jc w:val="center"/>
              <w:rPr>
                <w:b/>
              </w:rPr>
            </w:pPr>
            <w:r w:rsidRPr="00240DE5">
              <w:rPr>
                <w:b/>
              </w:rPr>
              <w:t>Alien and Sedition Acts 1798</w:t>
            </w: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Default="00240DE5">
            <w:pPr>
              <w:rPr>
                <w:b/>
              </w:rPr>
            </w:pPr>
          </w:p>
          <w:p w:rsidR="00240DE5" w:rsidRPr="00240DE5" w:rsidRDefault="00240DE5">
            <w:pPr>
              <w:rPr>
                <w:b/>
              </w:rPr>
            </w:pPr>
          </w:p>
        </w:tc>
      </w:tr>
      <w:tr w:rsidR="00DC7904" w:rsidTr="00DC7904">
        <w:tc>
          <w:tcPr>
            <w:tcW w:w="4796" w:type="dxa"/>
          </w:tcPr>
          <w:p w:rsidR="00DC7904" w:rsidRPr="00240DE5" w:rsidRDefault="00240DE5" w:rsidP="00240DE5">
            <w:pPr>
              <w:jc w:val="center"/>
              <w:rPr>
                <w:b/>
              </w:rPr>
            </w:pPr>
            <w:r w:rsidRPr="00240DE5">
              <w:rPr>
                <w:b/>
              </w:rPr>
              <w:t>Virgin</w:t>
            </w:r>
            <w:r w:rsidRPr="00240DE5">
              <w:rPr>
                <w:b/>
              </w:rPr>
              <w:t>i</w:t>
            </w:r>
            <w:r w:rsidRPr="00240DE5">
              <w:rPr>
                <w:b/>
              </w:rPr>
              <w:t>a and Kentucky Resolutions 1798</w:t>
            </w:r>
          </w:p>
        </w:tc>
        <w:tc>
          <w:tcPr>
            <w:tcW w:w="4797" w:type="dxa"/>
          </w:tcPr>
          <w:p w:rsidR="00DC7904" w:rsidRDefault="00240DE5" w:rsidP="00240DE5">
            <w:pPr>
              <w:jc w:val="center"/>
            </w:pPr>
            <w:r w:rsidRPr="00240DE5">
              <w:rPr>
                <w:b/>
              </w:rPr>
              <w:t>Election of 1800</w:t>
            </w:r>
            <w:r>
              <w:t xml:space="preserve"> – Adams vs Jefferson</w:t>
            </w:r>
          </w:p>
        </w:tc>
        <w:tc>
          <w:tcPr>
            <w:tcW w:w="4797" w:type="dxa"/>
          </w:tcPr>
          <w:p w:rsidR="00DC7904" w:rsidRDefault="00240DE5" w:rsidP="00240DE5">
            <w:pPr>
              <w:jc w:val="center"/>
            </w:pPr>
            <w:r>
              <w:t>Midnight Judges</w:t>
            </w:r>
          </w:p>
          <w:p w:rsidR="00240DE5" w:rsidRDefault="00240DE5"/>
          <w:p w:rsidR="00240DE5" w:rsidRDefault="00240DE5"/>
          <w:p w:rsidR="00240DE5" w:rsidRDefault="00240DE5"/>
          <w:p w:rsidR="00240DE5" w:rsidRDefault="00240DE5"/>
          <w:p w:rsidR="00240DE5" w:rsidRDefault="00240DE5"/>
          <w:p w:rsidR="00240DE5" w:rsidRDefault="00240DE5"/>
          <w:p w:rsidR="00240DE5" w:rsidRDefault="00240DE5"/>
          <w:p w:rsidR="00240DE5" w:rsidRDefault="00240DE5"/>
          <w:p w:rsidR="00240DE5" w:rsidRDefault="00240DE5"/>
          <w:p w:rsidR="00240DE5" w:rsidRDefault="00240DE5"/>
          <w:p w:rsidR="00240DE5" w:rsidRDefault="00240DE5"/>
        </w:tc>
      </w:tr>
    </w:tbl>
    <w:p w:rsidR="00730786" w:rsidRDefault="00551A7C"/>
    <w:p w:rsidR="005159EB" w:rsidRDefault="00551A7C">
      <w:r>
        <w:lastRenderedPageBreak/>
        <w:t>Political Cartoon Practice: Adam’s Issues</w:t>
      </w:r>
    </w:p>
    <w:p w:rsidR="00551A7C" w:rsidRDefault="00551A7C">
      <w:r>
        <w:rPr>
          <w:noProof/>
        </w:rPr>
        <w:drawing>
          <wp:anchor distT="0" distB="0" distL="114300" distR="114300" simplePos="0" relativeHeight="251658240" behindDoc="0" locked="0" layoutInCell="1" allowOverlap="1" wp14:anchorId="009D7BE4" wp14:editId="34A67BEC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4179570" cy="2861310"/>
            <wp:effectExtent l="0" t="0" r="0" b="0"/>
            <wp:wrapSquare wrapText="bothSides"/>
            <wp:docPr id="2" name="Picture 2" descr="http://4.bp.blogspot.com/-kU7WVqA9qmg/USAnibGQ-PI/AAAAAAAAE4g/5WecXV2iGas/s640/XYZAffair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kU7WVqA9qmg/USAnibGQ-PI/AAAAAAAAE4g/5WecXV2iGas/s640/XYZAffairCartoo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FB1732" wp14:editId="3AB58898">
            <wp:simplePos x="0" y="0"/>
            <wp:positionH relativeFrom="column">
              <wp:posOffset>5454387</wp:posOffset>
            </wp:positionH>
            <wp:positionV relativeFrom="paragraph">
              <wp:posOffset>280670</wp:posOffset>
            </wp:positionV>
            <wp:extent cx="3029585" cy="3930650"/>
            <wp:effectExtent l="0" t="0" r="0" b="0"/>
            <wp:wrapNone/>
            <wp:docPr id="4" name="irc_mi" descr="http://www.usmarshalsmuseum.com/wp-content/uploads/2014/10/cart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smarshalsmuseum.com/wp-content/uploads/2014/10/carto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XYZ Affair                                                                                                                                         Alien and Sedition Acts</w:t>
      </w:r>
    </w:p>
    <w:p w:rsidR="00551A7C" w:rsidRDefault="00551A7C">
      <w:r>
        <w:br w:type="textWrapping" w:clear="all"/>
      </w:r>
    </w:p>
    <w:p w:rsidR="00551A7C" w:rsidRDefault="00551A7C" w:rsidP="00551A7C"/>
    <w:p w:rsidR="00551A7C" w:rsidRPr="00551A7C" w:rsidRDefault="00551A7C" w:rsidP="00551A7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1495755</wp:posOffset>
                </wp:positionV>
                <wp:extent cx="3872733" cy="1330037"/>
                <wp:effectExtent l="0" t="0" r="1397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733" cy="13300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A7C" w:rsidRDefault="00551A7C">
                            <w:bookmarkStart w:id="0" w:name="_GoBack"/>
                            <w:r>
                              <w:t>1. For each cartoon, what do you see?</w:t>
                            </w:r>
                          </w:p>
                          <w:p w:rsidR="00551A7C" w:rsidRDefault="00551A7C">
                            <w:r>
                              <w:t>2. What is the message of each?</w:t>
                            </w:r>
                          </w:p>
                          <w:p w:rsidR="00551A7C" w:rsidRDefault="00551A7C">
                            <w:r>
                              <w:t>3. How does the point of view differ between the two cartoons about the XYZ Affair? Hint: Top cartoon done by an American, bottom done by a British cartoonist.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3.75pt;margin-top:117.8pt;width:304.95pt;height:104.7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" fillcolor="white [3201]" strokeweight=".5pt">
                <v:textbox>
                  <w:txbxContent>
                    <w:p w:rsidR="00551A7C" w:rsidRDefault="00551A7C">
                      <w:bookmarkStart w:id="1" w:name="_GoBack"/>
                      <w:r>
                        <w:t>1. For each cartoon, what do you see?</w:t>
                      </w:r>
                    </w:p>
                    <w:p w:rsidR="00551A7C" w:rsidRDefault="00551A7C">
                      <w:r>
                        <w:t>2. What is the message of each?</w:t>
                      </w:r>
                    </w:p>
                    <w:p w:rsidR="00551A7C" w:rsidRDefault="00551A7C">
                      <w:r>
                        <w:t>3. How does the point of view differ between the two cartoons about the XYZ Affair? Hint: Top cartoon done by an American, bottom done by a British cartoonist.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2056E9" wp14:editId="175503CF">
            <wp:extent cx="4225495" cy="2826328"/>
            <wp:effectExtent l="0" t="0" r="3810" b="0"/>
            <wp:docPr id="3" name="irc_mi" descr="http://upload.wikimedia.org/wikipedia/commons/e/ef/Property_protected_%C3%A0_la_fran%C3%A7o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e/ef/Property_protected_%C3%A0_la_fran%C3%A7oi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95" cy="28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A7C" w:rsidRPr="00551A7C" w:rsidSect="00DC790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9EB" w:rsidRDefault="005159EB" w:rsidP="005159EB">
      <w:pPr>
        <w:spacing w:after="0" w:line="240" w:lineRule="auto"/>
      </w:pPr>
      <w:r>
        <w:separator/>
      </w:r>
    </w:p>
  </w:endnote>
  <w:endnote w:type="continuationSeparator" w:id="0">
    <w:p w:rsidR="005159EB" w:rsidRDefault="005159EB" w:rsidP="0051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9EB" w:rsidRDefault="005159EB" w:rsidP="005159EB">
      <w:pPr>
        <w:spacing w:after="0" w:line="240" w:lineRule="auto"/>
      </w:pPr>
      <w:r>
        <w:separator/>
      </w:r>
    </w:p>
  </w:footnote>
  <w:footnote w:type="continuationSeparator" w:id="0">
    <w:p w:rsidR="005159EB" w:rsidRDefault="005159EB" w:rsidP="00515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04"/>
    <w:rsid w:val="00240DE5"/>
    <w:rsid w:val="005159EB"/>
    <w:rsid w:val="00551A7C"/>
    <w:rsid w:val="005E4D1F"/>
    <w:rsid w:val="008D1BE1"/>
    <w:rsid w:val="00AD28BA"/>
    <w:rsid w:val="00BF3FE7"/>
    <w:rsid w:val="00DC7904"/>
    <w:rsid w:val="00FA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19A60F-C775-4BCF-A2BB-1BEBCA961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C7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15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9EB"/>
  </w:style>
  <w:style w:type="paragraph" w:styleId="Footer">
    <w:name w:val="footer"/>
    <w:basedOn w:val="Normal"/>
    <w:link w:val="FooterChar"/>
    <w:uiPriority w:val="99"/>
    <w:unhideWhenUsed/>
    <w:rsid w:val="00515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Wunderlich, Jaime L.</dc:creator>
  <cp:keywords/>
  <dc:description/>
  <cp:lastModifiedBy>Wunderlich, Jaime L.</cp:lastModifiedBy>
  <cp:revision>4</cp:revision>
  <dcterms:created xsi:type="dcterms:W3CDTF">2015-01-28T13:55:00Z</dcterms:created>
  <dcterms:modified xsi:type="dcterms:W3CDTF">2015-01-28T14:49:00Z</dcterms:modified>
</cp:coreProperties>
</file>